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zmezer1"/>
        <w:rPr>
          <w:rFonts w:cs="Calibri"/>
          <w:b/>
          <w:bCs/>
          <w:i/>
          <w:i/>
          <w:iCs/>
          <w:sz w:val="24"/>
          <w:szCs w:val="24"/>
        </w:rPr>
      </w:pPr>
      <w:r>
        <w:rPr>
          <w:rFonts w:cs="Calibri"/>
          <w:b/>
          <w:bCs/>
          <w:i/>
          <w:iCs/>
          <w:sz w:val="24"/>
          <w:szCs w:val="24"/>
        </w:rPr>
        <w:t>Příloha č. 1 SKSS č. 6 – Řád služby pro klienty sociální služby</w:t>
      </w:r>
    </w:p>
    <w:p>
      <w:pPr>
        <w:pStyle w:val="Bezmezer1"/>
        <w:rPr>
          <w:rFonts w:cs="Calibri"/>
          <w:i/>
          <w:i/>
          <w:iCs/>
        </w:rPr>
      </w:pPr>
      <w:r>
        <w:rPr>
          <w:rFonts w:cs="Calibri"/>
          <w:i/>
          <w:iCs/>
        </w:rPr>
      </w:r>
    </w:p>
    <w:p>
      <w:pPr>
        <w:pStyle w:val="NoSpacing"/>
        <w:rPr>
          <w:rFonts w:ascii="Calibri" w:hAnsi="Calibri"/>
          <w:b/>
          <w:sz w:val="24"/>
          <w:szCs w:val="24"/>
        </w:rPr>
      </w:pPr>
      <w:r>
        <w:rPr>
          <w:rFonts w:ascii="Calibri" w:hAnsi="Calibri"/>
          <w:b/>
          <w:sz w:val="24"/>
          <w:szCs w:val="24"/>
        </w:rPr>
      </w:r>
    </w:p>
    <w:p>
      <w:pPr>
        <w:pStyle w:val="NoSpacing"/>
        <w:rPr>
          <w:rFonts w:ascii="Calibri" w:hAnsi="Calibri"/>
          <w:b/>
          <w:sz w:val="22"/>
          <w:szCs w:val="36"/>
          <w:u w:val="single"/>
        </w:rPr>
      </w:pPr>
      <w:r>
        <w:rPr>
          <w:rFonts w:ascii="Calibri" w:hAnsi="Calibri"/>
          <w:b/>
          <w:sz w:val="22"/>
          <w:szCs w:val="36"/>
          <w:u w:val="single"/>
        </w:rPr>
      </w:r>
    </w:p>
    <w:p>
      <w:pPr>
        <w:pStyle w:val="NoSpacing"/>
        <w:jc w:val="center"/>
        <w:rPr>
          <w:rFonts w:ascii="Calibri" w:hAnsi="Calibri"/>
          <w:b/>
          <w:sz w:val="32"/>
          <w:szCs w:val="24"/>
        </w:rPr>
      </w:pPr>
      <w:r>
        <w:rPr>
          <w:rFonts w:ascii="Calibri" w:hAnsi="Calibri"/>
          <w:b/>
          <w:sz w:val="32"/>
          <w:szCs w:val="36"/>
        </w:rPr>
        <w:t xml:space="preserve">Řád služby </w:t>
      </w:r>
      <w:r>
        <w:rPr>
          <w:rFonts w:ascii="Calibri" w:hAnsi="Calibri"/>
          <w:b/>
          <w:sz w:val="32"/>
          <w:szCs w:val="24"/>
        </w:rPr>
        <w:t>pro klienty sociální služby</w:t>
      </w:r>
    </w:p>
    <w:p>
      <w:pPr>
        <w:pStyle w:val="NoSpacing"/>
        <w:jc w:val="center"/>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 xml:space="preserve">Odborné sociální poradenství dle § 37 odst. 3 zákona 108/2006 Sb., o sociálních službách </w:t>
      </w:r>
    </w:p>
    <w:p>
      <w:pPr>
        <w:pStyle w:val="NoSpacing"/>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Spacing"/>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Spacing"/>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Adresa kanceláře: </w:t>
        <w:tab/>
        <w:tab/>
        <w:t>Biskupská 129/1, 370 01 České Budějovice</w:t>
      </w:r>
    </w:p>
    <w:p>
      <w:pPr>
        <w:pStyle w:val="NoSpacing"/>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Vedoucí sociální služby: </w:t>
        <w:tab/>
        <w:t>Mgr. Barbora Hadravová</w:t>
      </w:r>
    </w:p>
    <w:p>
      <w:pPr>
        <w:pStyle w:val="NoSpacing"/>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Pracovníci v přímé péči: </w:t>
        <w:tab/>
        <w:t>Mgr. Barbora Hadravová</w:t>
      </w:r>
    </w:p>
    <w:p>
      <w:pPr>
        <w:pStyle w:val="NoSpacing"/>
        <w:rPr>
          <w:rFonts w:ascii="Calibri" w:hAnsi="Calibri" w:cs="Calibri" w:asciiTheme="minorHAnsi" w:cstheme="minorHAnsi" w:hAnsiTheme="minorHAnsi"/>
          <w:sz w:val="24"/>
          <w:szCs w:val="24"/>
        </w:rPr>
      </w:pPr>
      <w:r>
        <w:rPr>
          <w:rFonts w:cs="Calibri" w:cstheme="minorHAnsi" w:ascii="Calibri" w:hAnsi="Calibri"/>
          <w:b/>
          <w:sz w:val="24"/>
          <w:szCs w:val="24"/>
        </w:rPr>
        <w:tab/>
        <w:tab/>
        <w:tab/>
        <w:tab/>
        <w:t>Monika Roubíčková, DiS.</w:t>
      </w:r>
    </w:p>
    <w:p>
      <w:pPr>
        <w:pStyle w:val="NoSpacing"/>
        <w:rPr>
          <w:rFonts w:ascii="Calibri" w:hAnsi="Calibri" w:cs="Calibri" w:asciiTheme="minorHAnsi" w:cstheme="minorHAnsi" w:hAnsiTheme="minorHAnsi"/>
          <w:sz w:val="24"/>
          <w:szCs w:val="24"/>
        </w:rPr>
      </w:pPr>
      <w:r>
        <w:rPr>
          <w:rFonts w:cs="Calibri" w:cstheme="minorHAnsi" w:ascii="Calibri" w:hAnsi="Calibri"/>
          <w:b/>
          <w:sz w:val="24"/>
          <w:szCs w:val="24"/>
        </w:rPr>
        <w:tab/>
        <w:tab/>
        <w:tab/>
        <w:tab/>
        <w:t>Bc. Erika Křížová</w:t>
      </w:r>
    </w:p>
    <w:p>
      <w:pPr>
        <w:pStyle w:val="NoSpacing"/>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Pracovní doba pracovníků v přímé péči:</w:t>
      </w:r>
    </w:p>
    <w:p>
      <w:pPr>
        <w:pStyle w:val="Normal"/>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bookmarkStart w:id="0" w:name="_GoBack"/>
      <w:bookmarkEnd w:id="0"/>
    </w:p>
    <w:tbl>
      <w:tblPr>
        <w:tblStyle w:val="Mkatabulky"/>
        <w:tblW w:w="4750" w:type="dxa"/>
        <w:jc w:val="start"/>
        <w:tblInd w:w="1766" w:type="dxa"/>
        <w:tblLayout w:type="fixed"/>
        <w:tblCellMar>
          <w:top w:w="0" w:type="dxa"/>
          <w:start w:w="108" w:type="dxa"/>
          <w:bottom w:w="0" w:type="dxa"/>
          <w:end w:w="108" w:type="dxa"/>
        </w:tblCellMar>
        <w:tblLook w:firstRow="1" w:noVBand="1" w:lastRow="0" w:firstColumn="1" w:lastColumn="0" w:noHBand="0" w:val="04a0"/>
      </w:tblPr>
      <w:tblGrid>
        <w:gridCol w:w="2268"/>
        <w:gridCol w:w="2482"/>
      </w:tblGrid>
      <w:tr>
        <w:trPr/>
        <w:tc>
          <w:tcPr>
            <w:tcW w:w="2268" w:type="dxa"/>
            <w:tcBorders/>
          </w:tcPr>
          <w:p>
            <w:pPr>
              <w:pStyle w:val="Normal"/>
              <w:widowControl/>
              <w:spacing w:before="0" w:after="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Pondělí</w:t>
            </w:r>
          </w:p>
        </w:tc>
        <w:tc>
          <w:tcPr>
            <w:tcW w:w="2482" w:type="dxa"/>
            <w:tcBorders/>
          </w:tcPr>
          <w:p>
            <w:pPr>
              <w:pStyle w:val="Normal"/>
              <w:widowControl/>
              <w:spacing w:before="0" w:after="0"/>
              <w:jc w:val="start"/>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8:00 – 16:00</w:t>
            </w:r>
          </w:p>
        </w:tc>
      </w:tr>
      <w:tr>
        <w:trPr/>
        <w:tc>
          <w:tcPr>
            <w:tcW w:w="2268" w:type="dxa"/>
            <w:tcBorders/>
          </w:tcPr>
          <w:p>
            <w:pPr>
              <w:pStyle w:val="Normal"/>
              <w:widowControl/>
              <w:spacing w:before="0" w:after="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Úterý</w:t>
            </w:r>
          </w:p>
        </w:tc>
        <w:tc>
          <w:tcPr>
            <w:tcW w:w="2482" w:type="dxa"/>
            <w:tcBorders/>
          </w:tcPr>
          <w:p>
            <w:pPr>
              <w:pStyle w:val="Normal"/>
              <w:widowControl/>
              <w:spacing w:before="0" w:after="0"/>
              <w:jc w:val="start"/>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8:00 – 16:00</w:t>
            </w:r>
          </w:p>
        </w:tc>
      </w:tr>
      <w:tr>
        <w:trPr/>
        <w:tc>
          <w:tcPr>
            <w:tcW w:w="2268" w:type="dxa"/>
            <w:tcBorders/>
          </w:tcPr>
          <w:p>
            <w:pPr>
              <w:pStyle w:val="Normal"/>
              <w:widowControl/>
              <w:spacing w:before="0" w:after="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Středa</w:t>
            </w:r>
          </w:p>
        </w:tc>
        <w:tc>
          <w:tcPr>
            <w:tcW w:w="2482" w:type="dxa"/>
            <w:tcBorders/>
          </w:tcPr>
          <w:p>
            <w:pPr>
              <w:pStyle w:val="Normal"/>
              <w:widowControl/>
              <w:spacing w:before="0" w:after="0"/>
              <w:jc w:val="start"/>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8:00 – 16:00</w:t>
            </w:r>
          </w:p>
        </w:tc>
      </w:tr>
      <w:tr>
        <w:trPr/>
        <w:tc>
          <w:tcPr>
            <w:tcW w:w="2268" w:type="dxa"/>
            <w:tcBorders/>
          </w:tcPr>
          <w:p>
            <w:pPr>
              <w:pStyle w:val="Normal"/>
              <w:widowControl/>
              <w:spacing w:before="0" w:after="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Čtvrtek</w:t>
            </w:r>
          </w:p>
        </w:tc>
        <w:tc>
          <w:tcPr>
            <w:tcW w:w="2482" w:type="dxa"/>
            <w:tcBorders/>
          </w:tcPr>
          <w:p>
            <w:pPr>
              <w:pStyle w:val="Normal"/>
              <w:widowControl/>
              <w:spacing w:before="0" w:after="0"/>
              <w:jc w:val="start"/>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8:00 – 16:00</w:t>
            </w:r>
          </w:p>
        </w:tc>
      </w:tr>
      <w:tr>
        <w:trPr/>
        <w:tc>
          <w:tcPr>
            <w:tcW w:w="2268" w:type="dxa"/>
            <w:tcBorders/>
          </w:tcPr>
          <w:p>
            <w:pPr>
              <w:pStyle w:val="Normal"/>
              <w:widowControl/>
              <w:spacing w:before="0" w:after="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Pátek</w:t>
            </w:r>
          </w:p>
        </w:tc>
        <w:tc>
          <w:tcPr>
            <w:tcW w:w="2482" w:type="dxa"/>
            <w:tcBorders/>
          </w:tcPr>
          <w:p>
            <w:pPr>
              <w:pStyle w:val="Normal"/>
              <w:widowControl/>
              <w:spacing w:before="0" w:after="0"/>
              <w:jc w:val="start"/>
              <w:rPr>
                <w:rFonts w:ascii="Calibri" w:hAnsi="Calibri" w:cs="Calibri" w:asciiTheme="minorHAnsi" w:cstheme="minorHAnsi" w:hAnsiTheme="minorHAnsi"/>
                <w:sz w:val="24"/>
                <w:szCs w:val="24"/>
              </w:rPr>
            </w:pPr>
            <w:r>
              <w:rPr>
                <w:rFonts w:cs="Calibri" w:ascii="Calibri" w:hAnsi="Calibri" w:asciiTheme="minorHAnsi" w:cstheme="minorHAnsi" w:hAnsiTheme="minorHAnsi"/>
                <w:kern w:val="0"/>
                <w:sz w:val="24"/>
                <w:szCs w:val="24"/>
                <w:lang w:val="cs-CZ" w:bidi="ar-SA"/>
              </w:rPr>
              <w:t>8:00 – 16:00</w:t>
            </w:r>
          </w:p>
        </w:tc>
      </w:tr>
    </w:tbl>
    <w:p>
      <w:pPr>
        <w:pStyle w:val="NoSpacing"/>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Sociální služba je poskytována v souladu se zákonem č. 108/2006 Sb., o sociálních službách.</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Pracovník je Vám k dispozici každý pracovní den od 8:00 do 16:00 hodin. Stejná je i doba, </w:t>
        <w:br/>
        <w:t>po kterou je pracovník v pracovních dnech k dispozici na služebním telefonu.</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Pracovník Vám může poskytnout pomoc v těchto oblastech: </w:t>
      </w:r>
    </w:p>
    <w:p>
      <w:pPr>
        <w:pStyle w:val="ListParagraph"/>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bydlení,</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zjištění nároku na sociální dávky (pomoc s vyplněním příslušných formulářů úřadu práce),</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základní orientace v rodinném právu,</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diskriminace,</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dluhové poradenství,</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školství,</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pomoc a podpora při hledání zaměstnání,</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ochrana spotřebitele,</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důsledky dokonané trestné činnosti,</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sociálně zdravotní poradenství,</w:t>
      </w:r>
    </w:p>
    <w:p>
      <w:pPr>
        <w:pStyle w:val="NoSpacing"/>
        <w:numPr>
          <w:ilvl w:val="0"/>
          <w:numId w:val="2"/>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návazné služby.</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Pracovník Vám může (v případě potřeby) poskytnout doprovod při jednáních na úřadech, </w:t>
        <w:br/>
        <w:t>ve školských a zdravotnických zařízeních, v jiných sociálních službách atd.</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Každý klient má svého pracovníka, který s ním řeší svůj problém. Tomuto pracovníkovi </w:t>
        <w:br/>
        <w:t>se říká klíčový pracovník. Pokud byste s jeho prací nebyli spokojeni, můžete požádat o jeho změnu (požádejte vedoucího služby či přímo pracovníka, se kterým spolupracujete – pokud to bude v možnostech služby, bude Vám vyhověno).</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Služba je diskrétní. Informace, které pracovníkovi poskytnete, je pracovník povinen chránit a nesmí je sdělovat nikomu, kdo nemá právo je vědět. Z tohoto důvodu nemůžeme poskytovat informace o jiných klientech sociální služby ani Vám.</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Stanovenému postupu se říká individuální plánování. Je důležité, abyste s pracovníkem spolupracoval/a a sděloval/a mu pravdivě všechny informace, které jsou k řešení Vašeho problému potřebné a důležité.</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Rovněž je nutné, abyste chodil včas na domluvené schůzky.</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Pracovník vede dokumentaci, ve které popisuje průběh vaší spolupráce – na čem jste se domluvili, co kdo udělá atd. Máte právo si kdykoli vyžádat přístup do své dokumentace </w:t>
        <w:br/>
        <w:t>a zkontrolovat si, co pracovník o vaší spolupráci píše. Na požádání Vám pracovník dokumentaci vytiskne.</w:t>
      </w:r>
    </w:p>
    <w:p>
      <w:pPr>
        <w:pStyle w:val="ListParagraph"/>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Pracovník Vám poskytne služby zdarma. Nesmí od Vás za to, co pro Vás dělá, přijímat peníze či jakékoli dary.</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Pokud nejste spokojen/a s poskytovanou službou, můžete si stěžovat. Můžete tak učinit </w:t>
        <w:br/>
        <w:t>u klíčového pracovníka či vedoucího služby, popřípadě u vedení organizace. Stížnosti bereme jako podnět pro zlepšení našich služeb.</w:t>
      </w:r>
    </w:p>
    <w:p>
      <w:pPr>
        <w:pStyle w:val="NoSpacing"/>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Službu Vám neposkytneme v době, kdy budete viditelně pod vlivem alkoholu nebo jiných návykových látek. </w:t>
      </w:r>
    </w:p>
    <w:p>
      <w:pPr>
        <w:pStyle w:val="NoSpacing"/>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Pokud budete vůči pracovníkovi agresivní, fyzicky ho napadnete, budete mu vyhrožovat, vyžadovat po něm nelegální služby nebo s ním nebudete spolupracovat na řešení svého problému, můžeme s Vámi ukončit spolupráci.</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Spacing"/>
        <w:numPr>
          <w:ilvl w:val="0"/>
          <w:numId w:val="1"/>
        </w:numPr>
        <w:ind w:hanging="426" w:start="426"/>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Máte právo s námi kdykoli ukončit spolupráci, a to i bez udání důvodu.</w:t>
      </w:r>
    </w:p>
    <w:p>
      <w:pPr>
        <w:pStyle w:val="NoSpacing"/>
        <w:ind w:hanging="426" w:start="426"/>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rPr>
          <w:rFonts w:ascii="Calibri" w:hAnsi="Calibri" w:cs="Times New Roman"/>
          <w:b/>
          <w:sz w:val="20"/>
          <w:szCs w:val="20"/>
        </w:rPr>
      </w:pPr>
      <w:r>
        <w:rPr>
          <w:rFonts w:cs="Times New Roman" w:ascii="Calibri" w:hAnsi="Calibri"/>
          <w:b/>
          <w:sz w:val="20"/>
          <w:szCs w:val="20"/>
        </w:rPr>
      </w:r>
    </w:p>
    <w:p>
      <w:pPr>
        <w:pStyle w:val="Normal"/>
        <w:shd w:val="clear" w:color="auto" w:fill="FFFFFF"/>
        <w:spacing w:before="0" w:afterAutospacing="1"/>
        <w:ind w:start="540"/>
        <w:rPr>
          <w:rFonts w:cs="Calibri" w:cstheme="minorHAnsi"/>
          <w:color w:val="212529"/>
        </w:rPr>
      </w:pPr>
      <w:r>
        <w:rPr>
          <w:rFonts w:cs="Calibri" w:cstheme="minorHAnsi"/>
          <w:color w:val="212529"/>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Arial">
    <w:charset w:val="ee" w:characterSet="windows-1250"/>
    <w:family w:val="swiss"/>
    <w:pitch w:val="variable"/>
  </w:font>
  <w:font w:name="Calibri Light">
    <w:charset w:val="ee" w:characterSet="windows-1250"/>
    <w:family w:val="swiss"/>
    <w:pitch w:val="variable"/>
  </w:font>
  <w:font w:name="Calibri Light">
    <w:charset w:val="ee" w:characterSet="windows-1250"/>
    <w:family w:val="roman"/>
    <w:pitch w:val="variable"/>
  </w:font>
  <w:font w:name="Tahoma">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swiss"/>
    <w:pitch w:val="variable"/>
  </w:font>
  <w:font w:name="Arial Unicode MS">
    <w:charset w:val="ee" w:characterSet="windows-125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1767204"/>
    </w:sdtPr>
    <w:sdtContent>
      <w:p>
        <w:pPr>
          <w:pStyle w:val="Footer"/>
          <w:jc w:val="end"/>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fldChar w:fldCharType="begin"/>
        </w:r>
        <w:r>
          <w:rPr>
            <w:sz w:val="24"/>
            <w:szCs w:val="24"/>
            <w:rFonts w:cs="Calibri" w:ascii="Calibri" w:hAnsi="Calibri"/>
          </w:rPr>
          <w:instrText xml:space="preserve"> PAGE </w:instrText>
        </w:r>
        <w:r>
          <w:rPr>
            <w:sz w:val="24"/>
            <w:szCs w:val="24"/>
            <w:rFonts w:cs="Calibri" w:ascii="Calibri" w:hAnsi="Calibri"/>
          </w:rPr>
          <w:fldChar w:fldCharType="separate"/>
        </w:r>
        <w:r>
          <w:rPr>
            <w:sz w:val="24"/>
            <w:szCs w:val="24"/>
            <w:rFonts w:cs="Calibri" w:ascii="Calibri" w:hAnsi="Calibri"/>
          </w:rPr>
          <w:t>3</w:t>
        </w:r>
        <w:r>
          <w:rPr>
            <w:sz w:val="24"/>
            <w:szCs w:val="24"/>
            <w:rFonts w:cs="Calibri"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3541569"/>
    </w:sdtPr>
    <w:sdtContent>
      <w:p>
        <w:pPr>
          <w:pStyle w:val="Footer"/>
          <w:ind w:end="360"/>
          <w:jc w:val="center"/>
          <w:rPr>
            <w:sz w:val="18"/>
            <w:szCs w:val="18"/>
          </w:rPr>
        </w:pPr>
        <w:r>
          <w:rPr>
            <w:sz w:val="18"/>
            <w:szCs w:val="18"/>
          </w:rPr>
        </w:r>
      </w:p>
      <w:p>
        <w:pPr>
          <w:pStyle w:val="Footer"/>
          <w:jc w:val="end"/>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fldChar w:fldCharType="begin"/>
        </w:r>
        <w:r>
          <w:rPr>
            <w:sz w:val="24"/>
            <w:szCs w:val="24"/>
            <w:rFonts w:cs="Calibri" w:ascii="Calibri" w:hAnsi="Calibri"/>
          </w:rPr>
          <w:instrText xml:space="preserve"> PAGE </w:instrText>
        </w:r>
        <w:r>
          <w:rPr>
            <w:sz w:val="24"/>
            <w:szCs w:val="24"/>
            <w:rFonts w:cs="Calibri" w:ascii="Calibri" w:hAnsi="Calibri"/>
          </w:rPr>
          <w:fldChar w:fldCharType="separate"/>
        </w:r>
        <w:r>
          <w:rPr>
            <w:sz w:val="24"/>
            <w:szCs w:val="24"/>
            <w:rFonts w:cs="Calibri" w:ascii="Calibri" w:hAnsi="Calibri"/>
          </w:rPr>
          <w:t>1</w:t>
        </w:r>
        <w:r>
          <w:rPr>
            <w:sz w:val="24"/>
            <w:szCs w:val="24"/>
            <w:rFonts w:cs="Calibri"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45720" distB="53975" distL="114300" distR="120650" simplePos="0" locked="0" layoutInCell="0" allowOverlap="1" relativeHeight="2" wp14:anchorId="35B3C405">
              <wp:simplePos x="0" y="0"/>
              <wp:positionH relativeFrom="column">
                <wp:posOffset>1136650</wp:posOffset>
              </wp:positionH>
              <wp:positionV relativeFrom="paragraph">
                <wp:posOffset>-351790</wp:posOffset>
              </wp:positionV>
              <wp:extent cx="5270500" cy="484505"/>
              <wp:effectExtent l="0" t="0" r="0" b="0"/>
              <wp:wrapSquare wrapText="bothSides"/>
              <wp:docPr id="1" name="Textové pole 2"/>
              <a:graphic xmlns:a="http://schemas.openxmlformats.org/drawingml/2006/main">
                <a:graphicData uri="http://schemas.microsoft.com/office/word/2010/wordprocessingShape">
                  <wps:wsp>
                    <wps:cNvSpPr/>
                    <wps:spPr>
                      <a:xfrm>
                        <a:off x="0" y="0"/>
                        <a:ext cx="5270400" cy="484560"/>
                      </a:xfrm>
                      <a:prstGeom prst="rect">
                        <a:avLst/>
                      </a:prstGeom>
                      <a:solidFill>
                        <a:srgbClr val="ffffff"/>
                      </a:solidFill>
                      <a:ln w="9525">
                        <a:noFill/>
                      </a:ln>
                    </wps:spPr>
                    <wps:style>
                      <a:lnRef idx="0"/>
                      <a:fillRef idx="0"/>
                      <a:effectRef idx="0"/>
                      <a:fontRef idx="minor"/>
                    </wps:style>
                    <wps:txbx>
                      <w:txbxContent>
                        <w:p>
                          <w:pPr>
                            <w:pStyle w:val="Obsahrmce"/>
                            <w:rPr>
                              <w:rFonts w:ascii="Arial Unicode MS" w:hAnsi="Arial Unicode MS" w:eastAsia="Arial Unicode MS" w:cs="Arial Unicode MS"/>
                              <w:color w:themeColor="background1" w:themeShade="a6" w:val="A6A6A6"/>
                              <w:sz w:val="18"/>
                            </w:rPr>
                          </w:pPr>
                          <w:hyperlink r:id="rId1">
                            <w:r>
                              <w:rPr>
                                <w:rStyle w:val="Hyperlink"/>
                                <w:rFonts w:eastAsia="Arial Unicode MS" w:cs="Arial Unicode MS" w:ascii="Arial Unicode MS" w:hAnsi="Arial Unicode MS"/>
                                <w:color w:themeColor="background1" w:themeShade="a6" w:val="A6A6A6"/>
                                <w:sz w:val="18"/>
                              </w:rPr>
                              <w:t>www.romodrom.cz</w:t>
                            </w:r>
                          </w:hyperlink>
                          <w:r>
                            <w:rPr>
                              <w:rFonts w:eastAsia="Arial Unicode MS" w:cs="Arial Unicode MS" w:ascii="Arial Unicode MS" w:hAnsi="Arial Unicode MS"/>
                              <w:color w:themeColor="background1" w:themeShade="a6" w:val="A6A6A6"/>
                              <w:sz w:val="18"/>
                            </w:rPr>
                            <w:tab/>
                            <w:tab/>
                            <w:tab/>
                            <w:tab/>
                            <w:t>Kontaktní adresa:</w:t>
                          </w:r>
                        </w:p>
                        <w:p>
                          <w:pPr>
                            <w:pStyle w:val="Obsahrmce"/>
                            <w:rPr>
                              <w:rFonts w:ascii="Arial Unicode MS" w:hAnsi="Arial Unicode MS" w:eastAsia="Arial Unicode MS" w:cs="Arial Unicode MS"/>
                              <w:color w:themeColor="background1" w:themeShade="a6" w:val="A6A6A6"/>
                              <w:sz w:val="18"/>
                            </w:rPr>
                          </w:pPr>
                          <w:r>
                            <w:rPr>
                              <w:rFonts w:eastAsia="Arial Unicode MS" w:cs="Arial Unicode MS" w:ascii="Arial Unicode MS" w:hAnsi="Arial Unicode MS"/>
                              <w:color w:themeColor="background1" w:themeShade="a6" w:val="A6A6A6"/>
                              <w:sz w:val="18"/>
                            </w:rPr>
                            <w:t>Rybná 716/24, 110 00 Praha 1 – Staré Město</w:t>
                            <w:tab/>
                            <w:t>Na Březince 930/6, 150 00 Praha 5 - Smíchov</w:t>
                          </w:r>
                        </w:p>
                        <w:p>
                          <w:pPr>
                            <w:pStyle w:val="Obsahrmce"/>
                            <w:rPr>
                              <w:rFonts w:ascii="Arial Unicode MS" w:hAnsi="Arial Unicode MS" w:eastAsia="Arial Unicode MS" w:cs="Arial Unicode MS"/>
                              <w:color w:themeColor="background1" w:themeShade="a6" w:val="A6A6A6"/>
                              <w:sz w:val="18"/>
                            </w:rPr>
                          </w:pPr>
                          <w:r>
                            <w:rPr>
                              <w:rFonts w:eastAsia="Arial Unicode MS" w:cs="Arial Unicode MS" w:ascii="Arial Unicode MS" w:hAnsi="Arial Unicode MS"/>
                              <w:color w:themeColor="background1" w:themeShade="a6" w:val="A6A6A6"/>
                              <w:sz w:val="18"/>
                            </w:rPr>
                            <w:t>IČO: 265 37 036</w:t>
                            <w:tab/>
                            <w:tab/>
                            <w:tab/>
                            <w:tab/>
                            <w:tab/>
                            <w:t>Telefon: +420 226 521 495</w:t>
                          </w:r>
                        </w:p>
                      </w:txbxContent>
                    </wps:txbx>
                    <wps:bodyPr anchor="t">
                      <a:spAutoFit/>
                    </wps:bodyPr>
                  </wps:wsp>
                </a:graphicData>
              </a:graphic>
              <wp14:sizeRelV relativeFrom="margin">
                <wp14:pctHeight>20000</wp14:pctHeight>
              </wp14:sizeRelV>
            </wp:anchor>
          </w:drawing>
        </mc:Choice>
        <mc:Fallback>
          <w:pict>
            <v:rect id="shape_0" ID="Textové pole 2" path="m0,0l-2147483645,0l-2147483645,-2147483646l0,-2147483646xe" fillcolor="white" stroked="f" o:allowincell="f" style="position:absolute;margin-left:89.5pt;margin-top:-27.7pt;width:414.95pt;height:38.1pt;mso-wrap-style:square;v-text-anchor:top" wp14:anchorId="35B3C405">
              <v:fill o:detectmouseclick="t" type="solid" color2="black"/>
              <v:stroke color="#3465a4" weight="9360" joinstyle="miter" endcap="flat"/>
              <v:textbox>
                <w:txbxContent>
                  <w:p>
                    <w:pPr>
                      <w:pStyle w:val="Obsahrmce"/>
                      <w:rPr>
                        <w:rFonts w:ascii="Arial Unicode MS" w:hAnsi="Arial Unicode MS" w:eastAsia="Arial Unicode MS" w:cs="Arial Unicode MS"/>
                        <w:color w:themeColor="background1" w:themeShade="a6" w:val="A6A6A6"/>
                        <w:sz w:val="18"/>
                      </w:rPr>
                    </w:pPr>
                    <w:hyperlink r:id="rId2">
                      <w:r>
                        <w:rPr>
                          <w:rStyle w:val="Hyperlink"/>
                          <w:rFonts w:eastAsia="Arial Unicode MS" w:cs="Arial Unicode MS" w:ascii="Arial Unicode MS" w:hAnsi="Arial Unicode MS"/>
                          <w:color w:themeColor="background1" w:themeShade="a6" w:val="A6A6A6"/>
                          <w:sz w:val="18"/>
                        </w:rPr>
                        <w:t>www.romodrom.cz</w:t>
                      </w:r>
                    </w:hyperlink>
                    <w:r>
                      <w:rPr>
                        <w:rFonts w:eastAsia="Arial Unicode MS" w:cs="Arial Unicode MS" w:ascii="Arial Unicode MS" w:hAnsi="Arial Unicode MS"/>
                        <w:color w:themeColor="background1" w:themeShade="a6" w:val="A6A6A6"/>
                        <w:sz w:val="18"/>
                      </w:rPr>
                      <w:tab/>
                      <w:tab/>
                      <w:tab/>
                      <w:tab/>
                      <w:t>Kontaktní adresa:</w:t>
                    </w:r>
                  </w:p>
                  <w:p>
                    <w:pPr>
                      <w:pStyle w:val="Obsahrmce"/>
                      <w:rPr>
                        <w:rFonts w:ascii="Arial Unicode MS" w:hAnsi="Arial Unicode MS" w:eastAsia="Arial Unicode MS" w:cs="Arial Unicode MS"/>
                        <w:color w:themeColor="background1" w:themeShade="a6" w:val="A6A6A6"/>
                        <w:sz w:val="18"/>
                      </w:rPr>
                    </w:pPr>
                    <w:r>
                      <w:rPr>
                        <w:rFonts w:eastAsia="Arial Unicode MS" w:cs="Arial Unicode MS" w:ascii="Arial Unicode MS" w:hAnsi="Arial Unicode MS"/>
                        <w:color w:themeColor="background1" w:themeShade="a6" w:val="A6A6A6"/>
                        <w:sz w:val="18"/>
                      </w:rPr>
                      <w:t>Rybná 716/24, 110 00 Praha 1 – Staré Město</w:t>
                      <w:tab/>
                      <w:t>Na Březince 930/6, 150 00 Praha 5 - Smíchov</w:t>
                    </w:r>
                  </w:p>
                  <w:p>
                    <w:pPr>
                      <w:pStyle w:val="Obsahrmce"/>
                      <w:rPr>
                        <w:rFonts w:ascii="Arial Unicode MS" w:hAnsi="Arial Unicode MS" w:eastAsia="Arial Unicode MS" w:cs="Arial Unicode MS"/>
                        <w:color w:themeColor="background1" w:themeShade="a6" w:val="A6A6A6"/>
                        <w:sz w:val="18"/>
                      </w:rPr>
                    </w:pPr>
                    <w:r>
                      <w:rPr>
                        <w:rFonts w:eastAsia="Arial Unicode MS" w:cs="Arial Unicode MS" w:ascii="Arial Unicode MS" w:hAnsi="Arial Unicode MS"/>
                        <w:color w:themeColor="background1" w:themeShade="a6" w:val="A6A6A6"/>
                        <w:sz w:val="18"/>
                      </w:rPr>
                      <w:t>IČO: 265 37 036</w:t>
                      <w:tab/>
                      <w:tab/>
                      <w:tab/>
                      <w:tab/>
                      <w:tab/>
                      <w:t>Telefon: +420 226 521 495</w:t>
                    </w:r>
                  </w:p>
                </w:txbxContent>
              </v:textbox>
              <w10:wrap type="square"/>
            </v:rect>
          </w:pict>
        </mc:Fallback>
      </mc:AlternateContent>
      <w:drawing>
        <wp:anchor behindDoc="1" distT="0" distB="0" distL="0" distR="0" simplePos="0" locked="0" layoutInCell="1" allowOverlap="1" relativeHeight="4">
          <wp:simplePos x="0" y="0"/>
          <wp:positionH relativeFrom="column">
            <wp:posOffset>-565150</wp:posOffset>
          </wp:positionH>
          <wp:positionV relativeFrom="paragraph">
            <wp:posOffset>-180340</wp:posOffset>
          </wp:positionV>
          <wp:extent cx="1446530" cy="3810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3"/>
                  <a:stretch>
                    <a:fillRect/>
                  </a:stretch>
                </pic:blipFill>
                <pic:spPr bwMode="auto">
                  <a:xfrm>
                    <a:off x="0" y="0"/>
                    <a:ext cx="1446530" cy="381000"/>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numFmt w:val="bullet"/>
      <w:lvlText w:val="-"/>
      <w:lvlJc w:val="start"/>
      <w:pPr>
        <w:tabs>
          <w:tab w:val="num" w:pos="0"/>
        </w:tabs>
        <w:ind w:start="1080" w:hanging="360"/>
      </w:pPr>
      <w:rPr>
        <w:rFonts w:ascii="Calibri" w:hAnsi="Calibri" w:cs="Calibri"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7ae2"/>
    <w:pPr>
      <w:widowControl/>
      <w:bidi w:val="0"/>
      <w:spacing w:lineRule="auto" w:line="240" w:before="0" w:after="0"/>
      <w:jc w:val="start"/>
    </w:pPr>
    <w:rPr>
      <w:rFonts w:ascii="Arial" w:hAnsi="Arial" w:eastAsia="Times New Roman" w:cs="Arial"/>
      <w:color w:val="auto"/>
      <w:kern w:val="0"/>
      <w:sz w:val="40"/>
      <w:szCs w:val="40"/>
      <w:lang w:eastAsia="cs-CZ" w:val="cs-CZ" w:bidi="ar-SA"/>
    </w:rPr>
  </w:style>
  <w:style w:type="paragraph" w:styleId="Heading1">
    <w:name w:val="heading 1"/>
    <w:basedOn w:val="Normal"/>
    <w:next w:val="Normal"/>
    <w:link w:val="Nadpis1Char"/>
    <w:uiPriority w:val="9"/>
    <w:qFormat/>
    <w:rsid w:val="00417ab7"/>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Nadpis2Char"/>
    <w:uiPriority w:val="9"/>
    <w:semiHidden/>
    <w:unhideWhenUsed/>
    <w:qFormat/>
    <w:rsid w:val="00417ab7"/>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Nadpis3Char"/>
    <w:uiPriority w:val="9"/>
    <w:semiHidden/>
    <w:unhideWhenUsed/>
    <w:qFormat/>
    <w:rsid w:val="00417ab7"/>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Nadpis4Char"/>
    <w:uiPriority w:val="9"/>
    <w:semiHidden/>
    <w:unhideWhenUsed/>
    <w:qFormat/>
    <w:rsid w:val="00417ab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Nadpis5Char"/>
    <w:uiPriority w:val="9"/>
    <w:semiHidden/>
    <w:unhideWhenUsed/>
    <w:qFormat/>
    <w:rsid w:val="00417ab7"/>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paragraph" w:styleId="Heading6">
    <w:name w:val="heading 6"/>
    <w:basedOn w:val="Normal"/>
    <w:next w:val="Normal"/>
    <w:link w:val="Nadpis6Char"/>
    <w:uiPriority w:val="9"/>
    <w:semiHidden/>
    <w:unhideWhenUsed/>
    <w:qFormat/>
    <w:rsid w:val="00417ab7"/>
    <w:pPr>
      <w:keepNext w:val="true"/>
      <w:keepLines/>
      <w:spacing w:before="40" w:after="0"/>
      <w:outlineLvl w:val="5"/>
    </w:pPr>
    <w:rPr>
      <w:rFonts w:ascii="Calibri Light" w:hAnsi="Calibri Light" w:eastAsia="" w:cs="" w:asciiTheme="majorHAnsi" w:cstheme="majorBidi" w:eastAsiaTheme="majorEastAsia" w:hAnsiTheme="majorHAnsi"/>
      <w:color w:themeColor="accent1" w:themeShade="7f" w:val="1F4D78"/>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5f707f"/>
    <w:rPr/>
  </w:style>
  <w:style w:type="character" w:styleId="ZpatChar" w:customStyle="1">
    <w:name w:val="Zápatí Char"/>
    <w:basedOn w:val="DefaultParagraphFont"/>
    <w:uiPriority w:val="99"/>
    <w:qFormat/>
    <w:rsid w:val="005f707f"/>
    <w:rPr/>
  </w:style>
  <w:style w:type="character" w:styleId="Nadpis1Char" w:customStyle="1">
    <w:name w:val="Nadpis 1 Char"/>
    <w:basedOn w:val="DefaultParagraphFont"/>
    <w:uiPriority w:val="9"/>
    <w:qFormat/>
    <w:rsid w:val="00417ab7"/>
    <w:rPr>
      <w:rFonts w:ascii="Calibri Light" w:hAnsi="Calibri Light" w:eastAsia="" w:cs="" w:asciiTheme="majorHAnsi" w:cstheme="majorBidi" w:eastAsiaTheme="majorEastAsia" w:hAnsiTheme="majorHAnsi"/>
      <w:color w:themeColor="accent1" w:themeShade="bf" w:val="2E74B5"/>
      <w:sz w:val="32"/>
      <w:szCs w:val="32"/>
    </w:rPr>
  </w:style>
  <w:style w:type="character" w:styleId="Nadpis2Char" w:customStyle="1">
    <w:name w:val="Nadpis 2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bf" w:val="2E74B5"/>
      <w:sz w:val="26"/>
      <w:szCs w:val="26"/>
    </w:rPr>
  </w:style>
  <w:style w:type="character" w:styleId="Nadpis3Char" w:customStyle="1">
    <w:name w:val="Nadpis 3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7f" w:val="1F4D78"/>
      <w:sz w:val="24"/>
      <w:szCs w:val="24"/>
    </w:rPr>
  </w:style>
  <w:style w:type="character" w:styleId="Nadpis4Char" w:customStyle="1">
    <w:name w:val="Nadpis 4 Char"/>
    <w:basedOn w:val="DefaultParagraphFont"/>
    <w:uiPriority w:val="9"/>
    <w:semiHidden/>
    <w:qFormat/>
    <w:rsid w:val="00417ab7"/>
    <w:rPr>
      <w:rFonts w:ascii="Calibri Light" w:hAnsi="Calibri Light" w:eastAsia="" w:cs="" w:asciiTheme="majorHAnsi" w:cstheme="majorBidi" w:eastAsiaTheme="majorEastAsia" w:hAnsiTheme="majorHAnsi"/>
      <w:i/>
      <w:iCs/>
      <w:color w:themeColor="accent1" w:themeShade="bf" w:val="2E74B5"/>
    </w:rPr>
  </w:style>
  <w:style w:type="character" w:styleId="Nadpis5Char" w:customStyle="1">
    <w:name w:val="Nadpis 5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bf" w:val="2E74B5"/>
    </w:rPr>
  </w:style>
  <w:style w:type="character" w:styleId="Nadpis6Char" w:customStyle="1">
    <w:name w:val="Nadpis 6 Char"/>
    <w:basedOn w:val="DefaultParagraphFont"/>
    <w:uiPriority w:val="9"/>
    <w:semiHidden/>
    <w:qFormat/>
    <w:rsid w:val="00417ab7"/>
    <w:rPr>
      <w:rFonts w:ascii="Calibri Light" w:hAnsi="Calibri Light" w:eastAsia="" w:cs="" w:asciiTheme="majorHAnsi" w:cstheme="majorBidi" w:eastAsiaTheme="majorEastAsia" w:hAnsiTheme="majorHAnsi"/>
      <w:color w:themeColor="accent1" w:themeShade="7f" w:val="1F4D78"/>
    </w:rPr>
  </w:style>
  <w:style w:type="character" w:styleId="Hyperlink">
    <w:name w:val="Hyperlink"/>
    <w:basedOn w:val="DefaultParagraphFont"/>
    <w:uiPriority w:val="99"/>
    <w:unhideWhenUsed/>
    <w:rsid w:val="000f1c7f"/>
    <w:rPr>
      <w:color w:themeColor="hyperlink" w:val="0563C1"/>
      <w:u w:val="single"/>
    </w:rPr>
  </w:style>
  <w:style w:type="character" w:styleId="FollowedHyperlink">
    <w:name w:val="FollowedHyperlink"/>
    <w:basedOn w:val="DefaultParagraphFont"/>
    <w:uiPriority w:val="99"/>
    <w:semiHidden/>
    <w:unhideWhenUsed/>
    <w:rsid w:val="000f1c7f"/>
    <w:rPr>
      <w:color w:themeColor="followedHyperlink" w:val="954F72"/>
      <w:u w:val="single"/>
    </w:rPr>
  </w:style>
  <w:style w:type="character" w:styleId="TextbublinyChar" w:customStyle="1">
    <w:name w:val="Text bubliny Char"/>
    <w:basedOn w:val="DefaultParagraphFont"/>
    <w:link w:val="BalloonText"/>
    <w:uiPriority w:val="99"/>
    <w:semiHidden/>
    <w:qFormat/>
    <w:rsid w:val="007a0697"/>
    <w:rPr>
      <w:rFonts w:ascii="Tahoma" w:hAnsi="Tahoma" w:cs="Tahoma"/>
      <w:sz w:val="16"/>
      <w:szCs w:val="16"/>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Header">
    <w:name w:val="header"/>
    <w:basedOn w:val="Normal"/>
    <w:link w:val="ZhlavChar"/>
    <w:uiPriority w:val="99"/>
    <w:unhideWhenUsed/>
    <w:rsid w:val="005f707f"/>
    <w:pPr>
      <w:tabs>
        <w:tab w:val="clear" w:pos="708"/>
        <w:tab w:val="center" w:pos="4536" w:leader="none"/>
        <w:tab w:val="right" w:pos="9072" w:leader="none"/>
      </w:tabs>
    </w:pPr>
    <w:rPr/>
  </w:style>
  <w:style w:type="paragraph" w:styleId="Footer">
    <w:name w:val="footer"/>
    <w:basedOn w:val="Normal"/>
    <w:link w:val="ZpatChar"/>
    <w:uiPriority w:val="99"/>
    <w:unhideWhenUsed/>
    <w:rsid w:val="005f707f"/>
    <w:pPr>
      <w:tabs>
        <w:tab w:val="clear" w:pos="708"/>
        <w:tab w:val="center" w:pos="4536" w:leader="none"/>
        <w:tab w:val="right" w:pos="9072" w:leader="none"/>
      </w:tabs>
    </w:pPr>
    <w:rPr/>
  </w:style>
  <w:style w:type="paragraph" w:styleId="ListParagraph">
    <w:name w:val="List Paragraph"/>
    <w:basedOn w:val="Normal"/>
    <w:qFormat/>
    <w:rsid w:val="00f467a8"/>
    <w:pPr>
      <w:spacing w:before="0" w:after="0"/>
      <w:ind w:start="720"/>
      <w:contextualSpacing/>
    </w:pPr>
    <w:rPr/>
  </w:style>
  <w:style w:type="paragraph" w:styleId="IndexHeading">
    <w:name w:val="index heading"/>
    <w:basedOn w:val="Nadpis"/>
    <w:pPr/>
    <w:rPr/>
  </w:style>
  <w:style w:type="paragraph" w:styleId="TOCHeading">
    <w:name w:val="TOC Heading"/>
    <w:basedOn w:val="Heading1"/>
    <w:next w:val="Normal"/>
    <w:uiPriority w:val="39"/>
    <w:unhideWhenUsed/>
    <w:qFormat/>
    <w:rsid w:val="00417ab7"/>
    <w:pPr>
      <w:outlineLvl w:val="9"/>
    </w:pPr>
    <w:rPr/>
  </w:style>
  <w:style w:type="paragraph" w:styleId="TOC2">
    <w:name w:val="toc 2"/>
    <w:basedOn w:val="Normal"/>
    <w:next w:val="Normal"/>
    <w:autoRedefine/>
    <w:uiPriority w:val="39"/>
    <w:unhideWhenUsed/>
    <w:rsid w:val="00417ab7"/>
    <w:pPr>
      <w:spacing w:before="0" w:after="100"/>
      <w:ind w:start="220"/>
    </w:pPr>
    <w:rPr>
      <w:rFonts w:eastAsia="" w:cs="Times New Roman" w:eastAsiaTheme="minorEastAsia"/>
    </w:rPr>
  </w:style>
  <w:style w:type="paragraph" w:styleId="TOC1">
    <w:name w:val="toc 1"/>
    <w:basedOn w:val="Normal"/>
    <w:next w:val="Normal"/>
    <w:autoRedefine/>
    <w:uiPriority w:val="39"/>
    <w:unhideWhenUsed/>
    <w:rsid w:val="00417ab7"/>
    <w:pPr>
      <w:spacing w:before="0" w:after="100"/>
    </w:pPr>
    <w:rPr>
      <w:rFonts w:eastAsia="" w:cs="Times New Roman" w:eastAsiaTheme="minorEastAsia"/>
    </w:rPr>
  </w:style>
  <w:style w:type="paragraph" w:styleId="TOC3">
    <w:name w:val="toc 3"/>
    <w:basedOn w:val="Normal"/>
    <w:next w:val="Normal"/>
    <w:autoRedefine/>
    <w:uiPriority w:val="39"/>
    <w:unhideWhenUsed/>
    <w:rsid w:val="00417ab7"/>
    <w:pPr>
      <w:spacing w:before="0" w:after="100"/>
      <w:ind w:start="440"/>
    </w:pPr>
    <w:rPr>
      <w:rFonts w:eastAsia="" w:cs="Times New Roman" w:eastAsiaTheme="minorEastAsia"/>
    </w:rPr>
  </w:style>
  <w:style w:type="paragraph" w:styleId="Revision">
    <w:name w:val="Revision"/>
    <w:uiPriority w:val="99"/>
    <w:semiHidden/>
    <w:qFormat/>
    <w:rsid w:val="001c6383"/>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BalloonText">
    <w:name w:val="Balloon Text"/>
    <w:basedOn w:val="Normal"/>
    <w:link w:val="TextbublinyChar"/>
    <w:uiPriority w:val="99"/>
    <w:semiHidden/>
    <w:unhideWhenUsed/>
    <w:qFormat/>
    <w:rsid w:val="007a0697"/>
    <w:pPr/>
    <w:rPr>
      <w:rFonts w:ascii="Tahoma" w:hAnsi="Tahoma" w:cs="Tahoma"/>
      <w:sz w:val="16"/>
      <w:szCs w:val="16"/>
    </w:rPr>
  </w:style>
  <w:style w:type="paragraph" w:styleId="NoSpacing">
    <w:name w:val="No Spacing"/>
    <w:uiPriority w:val="99"/>
    <w:qFormat/>
    <w:rsid w:val="00697ae2"/>
    <w:pPr>
      <w:widowControl/>
      <w:bidi w:val="0"/>
      <w:spacing w:lineRule="auto" w:line="240" w:before="0" w:after="0"/>
      <w:jc w:val="start"/>
    </w:pPr>
    <w:rPr>
      <w:rFonts w:ascii="Arial" w:hAnsi="Arial" w:eastAsia="Times New Roman" w:cs="Arial"/>
      <w:color w:val="auto"/>
      <w:kern w:val="0"/>
      <w:sz w:val="40"/>
      <w:szCs w:val="40"/>
      <w:lang w:eastAsia="cs-CZ" w:val="cs-CZ" w:bidi="ar-SA"/>
    </w:rPr>
  </w:style>
  <w:style w:type="paragraph" w:styleId="Bezmezer1" w:customStyle="1">
    <w:name w:val="Bez mezer1"/>
    <w:qFormat/>
    <w:rsid w:val="00697ae2"/>
    <w:pPr>
      <w:widowControl/>
      <w:bidi w:val="0"/>
      <w:spacing w:lineRule="auto" w:line="240" w:before="0" w:after="0"/>
      <w:jc w:val="start"/>
    </w:pPr>
    <w:rPr>
      <w:rFonts w:ascii="Calibri" w:hAnsi="Calibri" w:eastAsia="Times New Roman" w:cs="Times New Roman" w:asciiTheme="minorHAnsi" w:hAnsiTheme="minorHAnsi"/>
      <w:color w:val="auto"/>
      <w:kern w:val="0"/>
      <w:sz w:val="22"/>
      <w:szCs w:val="22"/>
      <w:lang w:val="cs-CZ" w:eastAsia="en-US" w:bidi="ar-SA"/>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1931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hyperlink" Target="http://www.romodrom.cz/" TargetMode="External"/><Relationship Id="rId2" Type="http://schemas.openxmlformats.org/officeDocument/2006/relationships/hyperlink" Target="http://www.romodrom.cz/" TargetMode="External"/><Relationship Id="rId3"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7577B-41C6-490C-A887-959F8E5F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LibreOffice/25.8.2.2$Windows_X86_64 LibreOffice_project/d401f2107ccab8f924a8e2df40f573aab7605b6f</Application>
  <AppVersion>15.0000</AppVersion>
  <Pages>3</Pages>
  <Words>588</Words>
  <Characters>3191</Characters>
  <CharactersWithSpaces>3744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2024-07-04T08:07:00Z</dcterms:created>
  <dc:creator>Šárka Zedníčková</dc:creator>
  <dc:description/>
  <dc:language>cs-CZ</dc:language>
  <cp:lastModifiedBy/>
  <cp:lastPrinted>2025-01-15T08:40:00Z</cp:lastPrinted>
  <dcterms:modified xsi:type="dcterms:W3CDTF">2025-11-20T13:36:44Z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