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6D4B7" w14:textId="77777777" w:rsidR="003512AA" w:rsidRDefault="003512AA" w:rsidP="003512AA">
      <w:pPr>
        <w:pStyle w:val="Bezmezer"/>
        <w:rPr>
          <w:rFonts w:ascii="Calibri" w:hAnsi="Calibri"/>
          <w:b/>
          <w:sz w:val="22"/>
          <w:szCs w:val="36"/>
          <w:u w:val="single"/>
        </w:rPr>
      </w:pPr>
    </w:p>
    <w:p w14:paraId="63DB2AC6" w14:textId="77777777" w:rsidR="003512AA" w:rsidRDefault="003512AA" w:rsidP="003512AA">
      <w:pPr>
        <w:pStyle w:val="Bezmezer"/>
        <w:jc w:val="center"/>
        <w:rPr>
          <w:rFonts w:ascii="Calibri" w:hAnsi="Calibri"/>
          <w:b/>
          <w:sz w:val="28"/>
          <w:u w:val="single"/>
        </w:rPr>
      </w:pPr>
      <w:r>
        <w:rPr>
          <w:rFonts w:ascii="Calibri" w:hAnsi="Calibri"/>
          <w:b/>
          <w:sz w:val="28"/>
          <w:szCs w:val="36"/>
          <w:u w:val="single"/>
        </w:rPr>
        <w:t xml:space="preserve">Řád služby </w:t>
      </w:r>
      <w:r>
        <w:rPr>
          <w:rFonts w:ascii="Calibri" w:hAnsi="Calibri"/>
          <w:b/>
          <w:sz w:val="28"/>
          <w:u w:val="single"/>
        </w:rPr>
        <w:t>pro uživatele sociální služby</w:t>
      </w:r>
    </w:p>
    <w:p w14:paraId="6A04D3E8" w14:textId="77777777" w:rsidR="003512AA" w:rsidRDefault="003512AA" w:rsidP="003512AA">
      <w:pPr>
        <w:pStyle w:val="Bezmezer"/>
        <w:jc w:val="center"/>
        <w:rPr>
          <w:rFonts w:ascii="Calibri" w:hAnsi="Calibri"/>
          <w:bCs/>
          <w:sz w:val="22"/>
        </w:rPr>
      </w:pPr>
      <w:r>
        <w:rPr>
          <w:rFonts w:ascii="Calibri" w:hAnsi="Calibri"/>
          <w:bCs/>
          <w:sz w:val="22"/>
        </w:rPr>
        <w:t>Terénní programy</w:t>
      </w:r>
    </w:p>
    <w:p w14:paraId="56424D49" w14:textId="77777777" w:rsidR="003512AA" w:rsidRDefault="003512AA" w:rsidP="003512AA">
      <w:pPr>
        <w:pStyle w:val="Bezmezer"/>
        <w:rPr>
          <w:rFonts w:ascii="Calibri" w:hAnsi="Calibri"/>
          <w:b/>
          <w:sz w:val="22"/>
          <w:szCs w:val="22"/>
        </w:rPr>
      </w:pPr>
    </w:p>
    <w:p w14:paraId="489BD9D6" w14:textId="77777777" w:rsidR="003512AA" w:rsidRDefault="003512AA" w:rsidP="003512AA">
      <w:pPr>
        <w:pStyle w:val="Bezmezer"/>
        <w:rPr>
          <w:rFonts w:ascii="Calibri" w:hAnsi="Calibri"/>
          <w:b/>
          <w:sz w:val="22"/>
          <w:szCs w:val="22"/>
        </w:rPr>
      </w:pPr>
    </w:p>
    <w:p w14:paraId="1E00CB4C" w14:textId="77777777" w:rsidR="003512AA" w:rsidRDefault="003512AA" w:rsidP="003512AA">
      <w:pPr>
        <w:pStyle w:val="Bezmezer"/>
        <w:rPr>
          <w:rFonts w:ascii="Calibri" w:hAnsi="Calibri"/>
          <w:b/>
          <w:sz w:val="22"/>
          <w:szCs w:val="22"/>
        </w:rPr>
      </w:pPr>
      <w:r>
        <w:rPr>
          <w:rFonts w:ascii="Calibri" w:hAnsi="Calibri"/>
          <w:b/>
          <w:sz w:val="22"/>
          <w:szCs w:val="22"/>
        </w:rPr>
        <w:t>Adresa kanceláře:</w:t>
      </w:r>
    </w:p>
    <w:p w14:paraId="1F83F34F" w14:textId="77777777" w:rsidR="003512AA" w:rsidRDefault="003512AA" w:rsidP="003512AA">
      <w:pPr>
        <w:pStyle w:val="Bezmezer"/>
        <w:rPr>
          <w:rFonts w:ascii="Calibri" w:hAnsi="Calibri"/>
          <w:sz w:val="22"/>
          <w:szCs w:val="22"/>
        </w:rPr>
      </w:pPr>
      <w:r>
        <w:rPr>
          <w:rFonts w:ascii="Calibri" w:hAnsi="Calibri"/>
          <w:sz w:val="22"/>
          <w:szCs w:val="22"/>
        </w:rPr>
        <w:t>Náměstí Přemyslovců 166/17, 288 02 Nymburk</w:t>
      </w:r>
    </w:p>
    <w:p w14:paraId="2419E93B" w14:textId="77777777" w:rsidR="003512AA" w:rsidRDefault="003512AA" w:rsidP="003512AA">
      <w:pPr>
        <w:pStyle w:val="Bezmezer"/>
        <w:rPr>
          <w:rFonts w:ascii="Calibri" w:hAnsi="Calibri"/>
          <w:sz w:val="22"/>
          <w:szCs w:val="22"/>
        </w:rPr>
      </w:pPr>
    </w:p>
    <w:p w14:paraId="11153382" w14:textId="77777777" w:rsidR="003512AA" w:rsidRDefault="003512AA" w:rsidP="003512AA">
      <w:pPr>
        <w:pStyle w:val="Bezmezer"/>
        <w:rPr>
          <w:rFonts w:ascii="Calibri" w:hAnsi="Calibri"/>
          <w:b/>
          <w:sz w:val="22"/>
          <w:szCs w:val="22"/>
        </w:rPr>
      </w:pPr>
      <w:r>
        <w:rPr>
          <w:rFonts w:ascii="Calibri" w:hAnsi="Calibri"/>
          <w:b/>
          <w:sz w:val="22"/>
          <w:szCs w:val="22"/>
        </w:rPr>
        <w:t>Vedoucí sociální služby:</w:t>
      </w:r>
    </w:p>
    <w:p w14:paraId="7565C91B" w14:textId="77777777" w:rsidR="003512AA" w:rsidRPr="00A56B55" w:rsidRDefault="003512AA" w:rsidP="003512AA">
      <w:pPr>
        <w:pStyle w:val="Bezmezer"/>
        <w:rPr>
          <w:b/>
          <w:bCs/>
          <w:sz w:val="28"/>
          <w:szCs w:val="28"/>
        </w:rPr>
      </w:pPr>
      <w:r>
        <w:rPr>
          <w:rFonts w:ascii="Calibri" w:hAnsi="Calibri"/>
          <w:sz w:val="22"/>
          <w:szCs w:val="22"/>
        </w:rPr>
        <w:t xml:space="preserve">Nikola Čiháková, </w:t>
      </w:r>
      <w:r w:rsidRPr="00C33E95">
        <w:rPr>
          <w:rFonts w:ascii="Calibri" w:hAnsi="Calibri"/>
          <w:bCs/>
          <w:i/>
          <w:sz w:val="22"/>
          <w:szCs w:val="22"/>
        </w:rPr>
        <w:t xml:space="preserve">Telefonní číslo: </w:t>
      </w:r>
      <w:r>
        <w:rPr>
          <w:rFonts w:ascii="Calibri" w:hAnsi="Calibri"/>
          <w:i/>
          <w:sz w:val="22"/>
          <w:szCs w:val="22"/>
        </w:rPr>
        <w:t>778 481 733</w:t>
      </w:r>
    </w:p>
    <w:p w14:paraId="5CE10A91" w14:textId="77777777" w:rsidR="003512AA" w:rsidRDefault="003512AA" w:rsidP="003512AA">
      <w:pPr>
        <w:pStyle w:val="Bezmezer"/>
        <w:rPr>
          <w:rFonts w:ascii="Calibri" w:hAnsi="Calibri"/>
          <w:sz w:val="22"/>
          <w:szCs w:val="22"/>
        </w:rPr>
      </w:pPr>
    </w:p>
    <w:p w14:paraId="405F3CF5" w14:textId="77777777" w:rsidR="003512AA" w:rsidRDefault="003512AA" w:rsidP="003512AA">
      <w:pPr>
        <w:pStyle w:val="Bezmezer"/>
        <w:rPr>
          <w:rFonts w:ascii="Calibri" w:hAnsi="Calibri"/>
          <w:b/>
          <w:sz w:val="22"/>
          <w:szCs w:val="22"/>
        </w:rPr>
      </w:pPr>
      <w:r>
        <w:rPr>
          <w:rFonts w:ascii="Calibri" w:hAnsi="Calibri"/>
          <w:b/>
          <w:sz w:val="22"/>
          <w:szCs w:val="22"/>
        </w:rPr>
        <w:t>Pracovník v přímé péči:</w:t>
      </w:r>
    </w:p>
    <w:p w14:paraId="20B26C81" w14:textId="4E1E687F" w:rsidR="003512AA" w:rsidRDefault="00E42141" w:rsidP="003512AA">
      <w:pPr>
        <w:pStyle w:val="Bezmezer"/>
        <w:rPr>
          <w:rFonts w:ascii="Calibri" w:hAnsi="Calibri"/>
          <w:sz w:val="22"/>
          <w:szCs w:val="22"/>
        </w:rPr>
      </w:pPr>
      <w:r>
        <w:rPr>
          <w:rFonts w:ascii="Calibri" w:hAnsi="Calibri"/>
          <w:sz w:val="22"/>
          <w:szCs w:val="22"/>
        </w:rPr>
        <w:t xml:space="preserve">Karolína </w:t>
      </w:r>
      <w:proofErr w:type="spellStart"/>
      <w:r>
        <w:rPr>
          <w:rFonts w:ascii="Calibri" w:hAnsi="Calibri"/>
          <w:sz w:val="22"/>
          <w:szCs w:val="22"/>
        </w:rPr>
        <w:t>Mannlová</w:t>
      </w:r>
      <w:proofErr w:type="spellEnd"/>
      <w:r>
        <w:rPr>
          <w:rFonts w:ascii="Calibri" w:hAnsi="Calibri"/>
          <w:sz w:val="22"/>
          <w:szCs w:val="22"/>
        </w:rPr>
        <w:t xml:space="preserve"> </w:t>
      </w:r>
      <w:r w:rsidR="003512AA">
        <w:rPr>
          <w:rFonts w:ascii="Calibri" w:hAnsi="Calibri"/>
          <w:sz w:val="22"/>
          <w:szCs w:val="22"/>
        </w:rPr>
        <w:t>– 778 726 507</w:t>
      </w:r>
    </w:p>
    <w:p w14:paraId="77F9611C" w14:textId="710144DC" w:rsidR="003512AA" w:rsidRDefault="00E42141" w:rsidP="003512AA">
      <w:pPr>
        <w:pStyle w:val="Bezmezer"/>
        <w:rPr>
          <w:rFonts w:ascii="Calibri" w:hAnsi="Calibri"/>
          <w:sz w:val="22"/>
          <w:szCs w:val="22"/>
        </w:rPr>
      </w:pPr>
      <w:r>
        <w:rPr>
          <w:rFonts w:ascii="Calibri" w:hAnsi="Calibri"/>
          <w:sz w:val="22"/>
          <w:szCs w:val="22"/>
        </w:rPr>
        <w:t xml:space="preserve">Bc. Lucie </w:t>
      </w:r>
      <w:proofErr w:type="spellStart"/>
      <w:r>
        <w:rPr>
          <w:rFonts w:ascii="Calibri" w:hAnsi="Calibri"/>
          <w:sz w:val="22"/>
          <w:szCs w:val="22"/>
        </w:rPr>
        <w:t>Havlinová</w:t>
      </w:r>
      <w:proofErr w:type="spellEnd"/>
      <w:r>
        <w:rPr>
          <w:rFonts w:ascii="Calibri" w:hAnsi="Calibri"/>
          <w:sz w:val="22"/>
          <w:szCs w:val="22"/>
        </w:rPr>
        <w:t xml:space="preserve"> </w:t>
      </w:r>
      <w:r w:rsidR="003512AA" w:rsidRPr="00A56B55">
        <w:rPr>
          <w:rFonts w:ascii="Calibri" w:hAnsi="Calibri"/>
          <w:sz w:val="22"/>
          <w:szCs w:val="22"/>
        </w:rPr>
        <w:t>– 720 028</w:t>
      </w:r>
      <w:r w:rsidR="003512AA">
        <w:rPr>
          <w:rFonts w:ascii="Calibri" w:hAnsi="Calibri"/>
          <w:sz w:val="22"/>
          <w:szCs w:val="22"/>
        </w:rPr>
        <w:t> </w:t>
      </w:r>
      <w:r w:rsidR="003512AA" w:rsidRPr="00A56B55">
        <w:rPr>
          <w:rFonts w:ascii="Calibri" w:hAnsi="Calibri"/>
          <w:sz w:val="22"/>
          <w:szCs w:val="22"/>
        </w:rPr>
        <w:t>255</w:t>
      </w:r>
    </w:p>
    <w:p w14:paraId="350F5D9E" w14:textId="77777777" w:rsidR="003512AA" w:rsidRDefault="003512AA" w:rsidP="003512AA">
      <w:pPr>
        <w:pStyle w:val="Bezmezer"/>
        <w:rPr>
          <w:rFonts w:ascii="Calibri" w:hAnsi="Calibri"/>
          <w:bCs/>
          <w:sz w:val="22"/>
          <w:szCs w:val="22"/>
        </w:rPr>
      </w:pPr>
      <w:r>
        <w:rPr>
          <w:rFonts w:ascii="Calibri" w:hAnsi="Calibri"/>
          <w:sz w:val="22"/>
          <w:szCs w:val="22"/>
        </w:rPr>
        <w:t>Simona Kovácsová – 7</w:t>
      </w:r>
      <w:r>
        <w:rPr>
          <w:rFonts w:ascii="Calibri" w:hAnsi="Calibri"/>
          <w:bCs/>
          <w:sz w:val="22"/>
          <w:szCs w:val="22"/>
        </w:rPr>
        <w:t>77 785 627</w:t>
      </w:r>
    </w:p>
    <w:p w14:paraId="29874659" w14:textId="16B3C1E4" w:rsidR="003512AA" w:rsidRDefault="00E42141" w:rsidP="003512AA">
      <w:pPr>
        <w:pStyle w:val="Bezmezer"/>
        <w:rPr>
          <w:rFonts w:ascii="Calibri" w:hAnsi="Calibri"/>
          <w:bCs/>
          <w:sz w:val="22"/>
          <w:szCs w:val="22"/>
        </w:rPr>
      </w:pPr>
      <w:r>
        <w:rPr>
          <w:rFonts w:ascii="Calibri" w:hAnsi="Calibri"/>
          <w:bCs/>
          <w:sz w:val="22"/>
          <w:szCs w:val="22"/>
        </w:rPr>
        <w:t>Michaela Kubinová</w:t>
      </w:r>
      <w:r w:rsidR="003512AA">
        <w:rPr>
          <w:rFonts w:ascii="Calibri" w:hAnsi="Calibri"/>
          <w:bCs/>
          <w:sz w:val="22"/>
          <w:szCs w:val="22"/>
        </w:rPr>
        <w:t>- 725 903 078</w:t>
      </w:r>
    </w:p>
    <w:p w14:paraId="45A296E7" w14:textId="77777777" w:rsidR="003512AA" w:rsidRDefault="003512AA" w:rsidP="003512AA">
      <w:pPr>
        <w:pStyle w:val="Bezmezer"/>
        <w:rPr>
          <w:rFonts w:ascii="Calibri" w:hAnsi="Calibri"/>
          <w:sz w:val="22"/>
          <w:szCs w:val="22"/>
        </w:rPr>
      </w:pPr>
    </w:p>
    <w:p w14:paraId="0983FC34" w14:textId="77777777" w:rsidR="003512AA" w:rsidRDefault="003512AA" w:rsidP="003512AA">
      <w:pPr>
        <w:pStyle w:val="Bezmezer"/>
        <w:rPr>
          <w:rFonts w:ascii="Calibri" w:hAnsi="Calibri"/>
          <w:b/>
          <w:sz w:val="22"/>
          <w:szCs w:val="22"/>
        </w:rPr>
      </w:pPr>
      <w:r>
        <w:rPr>
          <w:rFonts w:ascii="Calibri" w:hAnsi="Calibri"/>
          <w:b/>
          <w:sz w:val="22"/>
          <w:szCs w:val="22"/>
        </w:rPr>
        <w:t xml:space="preserve">Adresa kanceláře a úřední hodiny pracovníka v přímé péči:   </w:t>
      </w:r>
    </w:p>
    <w:p w14:paraId="276F1A07" w14:textId="77777777" w:rsidR="003512AA" w:rsidRDefault="003512AA" w:rsidP="003512AA">
      <w:pPr>
        <w:pStyle w:val="Bezmezer"/>
        <w:rPr>
          <w:rFonts w:ascii="Calibri" w:hAnsi="Calibri"/>
          <w:bCs/>
          <w:iCs/>
          <w:sz w:val="22"/>
          <w:szCs w:val="22"/>
        </w:rPr>
      </w:pPr>
    </w:p>
    <w:p w14:paraId="6C464ECA" w14:textId="77777777" w:rsidR="003512AA" w:rsidRPr="00907C9E" w:rsidRDefault="003512AA" w:rsidP="003512AA">
      <w:pPr>
        <w:pStyle w:val="Bezmezer"/>
        <w:rPr>
          <w:rFonts w:ascii="Calibri" w:hAnsi="Calibri"/>
          <w:bCs/>
          <w:iCs/>
          <w:sz w:val="22"/>
          <w:szCs w:val="22"/>
        </w:rPr>
      </w:pPr>
      <w:r>
        <w:rPr>
          <w:rFonts w:ascii="Calibri" w:hAnsi="Calibri"/>
          <w:bCs/>
          <w:iCs/>
          <w:sz w:val="22"/>
          <w:szCs w:val="22"/>
        </w:rPr>
        <w:t>Náměstí Přemyslovců 166/17, 288 02</w:t>
      </w:r>
      <w:r w:rsidRPr="00907C9E">
        <w:rPr>
          <w:rFonts w:ascii="Calibri" w:hAnsi="Calibri"/>
          <w:bCs/>
          <w:iCs/>
          <w:sz w:val="22"/>
          <w:szCs w:val="22"/>
        </w:rPr>
        <w:t xml:space="preserve"> Nymburk</w:t>
      </w:r>
    </w:p>
    <w:p w14:paraId="604989D3" w14:textId="75CB9EA4" w:rsidR="003512AA" w:rsidRPr="005B4627" w:rsidRDefault="00E42141" w:rsidP="003512AA">
      <w:pPr>
        <w:pStyle w:val="Bezmezer"/>
        <w:rPr>
          <w:rFonts w:ascii="Calibri" w:hAnsi="Calibri"/>
          <w:bCs/>
          <w:iCs/>
          <w:sz w:val="22"/>
          <w:szCs w:val="22"/>
        </w:rPr>
      </w:pPr>
      <w:r>
        <w:rPr>
          <w:rFonts w:ascii="Calibri" w:hAnsi="Calibri"/>
          <w:bCs/>
          <w:iCs/>
          <w:sz w:val="22"/>
          <w:szCs w:val="22"/>
        </w:rPr>
        <w:t>po - pá 8:00-16:00</w:t>
      </w:r>
    </w:p>
    <w:p w14:paraId="003959F8" w14:textId="77777777" w:rsidR="003512AA" w:rsidRDefault="003512AA" w:rsidP="003512AA">
      <w:pPr>
        <w:pStyle w:val="Bezmezer"/>
        <w:rPr>
          <w:rFonts w:ascii="Calibri" w:hAnsi="Calibri"/>
          <w:sz w:val="22"/>
          <w:szCs w:val="22"/>
        </w:rPr>
      </w:pPr>
    </w:p>
    <w:p w14:paraId="333D2B4D" w14:textId="77777777" w:rsidR="003512AA" w:rsidRDefault="003512AA" w:rsidP="003512AA">
      <w:pPr>
        <w:pStyle w:val="Bezmezer"/>
        <w:numPr>
          <w:ilvl w:val="0"/>
          <w:numId w:val="6"/>
        </w:numPr>
        <w:rPr>
          <w:rFonts w:ascii="Calibri" w:hAnsi="Calibri"/>
          <w:sz w:val="22"/>
          <w:szCs w:val="22"/>
        </w:rPr>
      </w:pPr>
      <w:r>
        <w:rPr>
          <w:rFonts w:ascii="Calibri" w:hAnsi="Calibri"/>
          <w:sz w:val="22"/>
          <w:szCs w:val="22"/>
        </w:rPr>
        <w:t>Tato sociální služba, která je poskytována v souladu se zákonem č. 108/2006 Sb., o sociálních službách</w:t>
      </w:r>
    </w:p>
    <w:p w14:paraId="4CB30942" w14:textId="77777777" w:rsidR="003512AA" w:rsidRDefault="003512AA" w:rsidP="003512AA">
      <w:pPr>
        <w:pStyle w:val="Bezmezer"/>
        <w:ind w:left="720"/>
        <w:rPr>
          <w:rFonts w:ascii="Calibri" w:hAnsi="Calibri"/>
          <w:sz w:val="22"/>
          <w:szCs w:val="22"/>
        </w:rPr>
      </w:pPr>
    </w:p>
    <w:p w14:paraId="0B76FA81" w14:textId="7DC59679" w:rsidR="003512AA" w:rsidRDefault="003512AA" w:rsidP="003512AA">
      <w:pPr>
        <w:pStyle w:val="Bezmezer"/>
        <w:numPr>
          <w:ilvl w:val="0"/>
          <w:numId w:val="6"/>
        </w:numPr>
        <w:rPr>
          <w:rFonts w:ascii="Calibri" w:hAnsi="Calibri"/>
          <w:sz w:val="22"/>
          <w:szCs w:val="22"/>
        </w:rPr>
      </w:pPr>
      <w:r w:rsidRPr="008E4FC6">
        <w:rPr>
          <w:rFonts w:ascii="Calibri" w:hAnsi="Calibri"/>
          <w:sz w:val="22"/>
          <w:szCs w:val="22"/>
        </w:rPr>
        <w:t>Pracovník je Vám k dispozici každý pracovní den</w:t>
      </w:r>
      <w:r>
        <w:rPr>
          <w:rFonts w:ascii="Calibri" w:hAnsi="Calibri"/>
          <w:sz w:val="22"/>
          <w:szCs w:val="22"/>
        </w:rPr>
        <w:t>:</w:t>
      </w:r>
      <w:r w:rsidR="00E42141">
        <w:rPr>
          <w:rFonts w:ascii="Calibri" w:hAnsi="Calibri"/>
          <w:bCs/>
          <w:sz w:val="22"/>
          <w:szCs w:val="22"/>
        </w:rPr>
        <w:t xml:space="preserve"> od 8.00 do 16.00</w:t>
      </w:r>
      <w:bookmarkStart w:id="0" w:name="_GoBack"/>
      <w:bookmarkEnd w:id="0"/>
      <w:r>
        <w:rPr>
          <w:rFonts w:ascii="Calibri" w:hAnsi="Calibri"/>
          <w:bCs/>
          <w:sz w:val="22"/>
          <w:szCs w:val="22"/>
        </w:rPr>
        <w:t xml:space="preserve"> hodin. </w:t>
      </w:r>
      <w:r w:rsidRPr="008E4FC6">
        <w:rPr>
          <w:rFonts w:ascii="Calibri" w:hAnsi="Calibri"/>
          <w:sz w:val="22"/>
          <w:szCs w:val="22"/>
        </w:rPr>
        <w:t xml:space="preserve">Stejná je i doba, po kterou je pracovník v pracovních dnech k dispozici na služebním telefonu. </w:t>
      </w:r>
    </w:p>
    <w:p w14:paraId="6E74CBF3" w14:textId="77777777" w:rsidR="003512AA" w:rsidRPr="008E4FC6" w:rsidRDefault="003512AA" w:rsidP="003512AA">
      <w:pPr>
        <w:pStyle w:val="Bezmezer"/>
        <w:ind w:left="720"/>
        <w:rPr>
          <w:rFonts w:ascii="Calibri" w:hAnsi="Calibri"/>
          <w:sz w:val="22"/>
          <w:szCs w:val="22"/>
        </w:rPr>
      </w:pPr>
    </w:p>
    <w:p w14:paraId="11C1261C" w14:textId="77777777" w:rsidR="003512AA" w:rsidRDefault="003512AA" w:rsidP="003512AA">
      <w:pPr>
        <w:pStyle w:val="Bezmezer"/>
        <w:numPr>
          <w:ilvl w:val="0"/>
          <w:numId w:val="6"/>
        </w:numPr>
        <w:ind w:left="709"/>
        <w:rPr>
          <w:rFonts w:ascii="Calibri" w:hAnsi="Calibri"/>
          <w:sz w:val="22"/>
          <w:szCs w:val="22"/>
        </w:rPr>
      </w:pPr>
      <w:r w:rsidRPr="008E4FC6">
        <w:rPr>
          <w:rFonts w:ascii="Calibri" w:hAnsi="Calibri"/>
          <w:sz w:val="22"/>
          <w:szCs w:val="22"/>
        </w:rPr>
        <w:t xml:space="preserve">Pracovník Vám může poskytnout pomoc v těchto oblastech: </w:t>
      </w:r>
      <w:r w:rsidRPr="00907C9E">
        <w:rPr>
          <w:rFonts w:ascii="Calibri" w:hAnsi="Calibri"/>
          <w:sz w:val="22"/>
          <w:szCs w:val="22"/>
        </w:rPr>
        <w:t>bydlení, práce, finance, rodina a vztahy, výchova a vzdělávání, volný čas, zdraví a nemoc, inkluze a kontakt s okolím, úřady a instituce</w:t>
      </w:r>
      <w:r w:rsidRPr="000B6E2C">
        <w:rPr>
          <w:rFonts w:ascii="Calibri" w:hAnsi="Calibri"/>
          <w:sz w:val="22"/>
          <w:szCs w:val="22"/>
        </w:rPr>
        <w:t xml:space="preserve">, návazné služby, diskriminace, </w:t>
      </w:r>
      <w:r>
        <w:rPr>
          <w:rFonts w:ascii="Calibri" w:hAnsi="Calibri"/>
          <w:sz w:val="22"/>
          <w:szCs w:val="22"/>
        </w:rPr>
        <w:t xml:space="preserve">ochrana práv, </w:t>
      </w:r>
      <w:r w:rsidRPr="000B6E2C">
        <w:rPr>
          <w:rFonts w:ascii="Calibri" w:hAnsi="Calibri"/>
          <w:sz w:val="22"/>
          <w:szCs w:val="22"/>
        </w:rPr>
        <w:t>trestná činnost a přestupky</w:t>
      </w:r>
      <w:r>
        <w:rPr>
          <w:rFonts w:ascii="Calibri" w:hAnsi="Calibri"/>
          <w:sz w:val="22"/>
          <w:szCs w:val="22"/>
        </w:rPr>
        <w:t>.</w:t>
      </w:r>
    </w:p>
    <w:p w14:paraId="39DFCB53" w14:textId="77777777" w:rsidR="003512AA" w:rsidRPr="008E4FC6" w:rsidRDefault="003512AA" w:rsidP="003512AA">
      <w:pPr>
        <w:pStyle w:val="Bezmezer"/>
        <w:ind w:left="709"/>
        <w:rPr>
          <w:rFonts w:ascii="Calibri" w:hAnsi="Calibri"/>
          <w:sz w:val="22"/>
          <w:szCs w:val="22"/>
        </w:rPr>
      </w:pPr>
    </w:p>
    <w:p w14:paraId="5988101C" w14:textId="77777777" w:rsidR="003512AA" w:rsidRDefault="003512AA" w:rsidP="003512AA">
      <w:pPr>
        <w:pStyle w:val="Bezmezer"/>
        <w:numPr>
          <w:ilvl w:val="0"/>
          <w:numId w:val="6"/>
        </w:numPr>
        <w:rPr>
          <w:rFonts w:ascii="Calibri" w:hAnsi="Calibri"/>
          <w:sz w:val="22"/>
          <w:szCs w:val="22"/>
        </w:rPr>
      </w:pPr>
      <w:r>
        <w:rPr>
          <w:rFonts w:ascii="Calibri" w:hAnsi="Calibri"/>
          <w:sz w:val="22"/>
          <w:szCs w:val="22"/>
        </w:rPr>
        <w:t>Pracovník Vám může (v případě potřeby) poskytnout doprovod při jednáních na úřadech, ve školských a zdravotnických zařízeních, v jiných sociálních službách atd.</w:t>
      </w:r>
    </w:p>
    <w:p w14:paraId="53DEDDA9" w14:textId="77777777" w:rsidR="003512AA" w:rsidRDefault="003512AA" w:rsidP="003512AA">
      <w:pPr>
        <w:pStyle w:val="Bezmezer"/>
        <w:ind w:left="720"/>
        <w:rPr>
          <w:rFonts w:ascii="Calibri" w:hAnsi="Calibri"/>
          <w:sz w:val="22"/>
          <w:szCs w:val="22"/>
        </w:rPr>
      </w:pPr>
    </w:p>
    <w:p w14:paraId="27EA6DEB" w14:textId="77777777" w:rsidR="003512AA" w:rsidRDefault="003512AA" w:rsidP="003512AA">
      <w:pPr>
        <w:pStyle w:val="Bezmezer"/>
        <w:numPr>
          <w:ilvl w:val="0"/>
          <w:numId w:val="6"/>
        </w:numPr>
        <w:rPr>
          <w:rFonts w:ascii="Calibri" w:hAnsi="Calibri"/>
          <w:sz w:val="22"/>
          <w:szCs w:val="22"/>
        </w:rPr>
      </w:pPr>
      <w:r>
        <w:rPr>
          <w:rFonts w:ascii="Calibri" w:hAnsi="Calibri"/>
          <w:sz w:val="22"/>
          <w:szCs w:val="22"/>
        </w:rPr>
        <w:t>Každý uživatel má svého pracovníka, který s ním řeší svůj problém. Tomuto pracovníkovi se říká klíčový pracovník. Pokud byste s jeho prací nebyli spokojeni, můžete požádat o jeho změnu (požádejte vedoucího služby či přímo pracovníka, se kterým spolupracujete – pokud to bude v možnostech služby, bude Vám vyhověno).</w:t>
      </w:r>
    </w:p>
    <w:p w14:paraId="67879BD2" w14:textId="77777777" w:rsidR="003512AA" w:rsidRDefault="003512AA" w:rsidP="003512AA">
      <w:pPr>
        <w:pStyle w:val="Bezmezer"/>
        <w:ind w:left="720"/>
        <w:rPr>
          <w:rFonts w:ascii="Calibri" w:hAnsi="Calibri"/>
          <w:sz w:val="22"/>
          <w:szCs w:val="22"/>
        </w:rPr>
      </w:pPr>
    </w:p>
    <w:p w14:paraId="5871C41E" w14:textId="77777777" w:rsidR="003512AA" w:rsidRDefault="003512AA" w:rsidP="003512AA">
      <w:pPr>
        <w:pStyle w:val="Bezmezer"/>
        <w:numPr>
          <w:ilvl w:val="0"/>
          <w:numId w:val="6"/>
        </w:numPr>
        <w:rPr>
          <w:rFonts w:ascii="Calibri" w:hAnsi="Calibri"/>
          <w:sz w:val="22"/>
          <w:szCs w:val="22"/>
        </w:rPr>
      </w:pPr>
      <w:r>
        <w:rPr>
          <w:rFonts w:ascii="Calibri" w:hAnsi="Calibri"/>
          <w:sz w:val="22"/>
          <w:szCs w:val="22"/>
        </w:rPr>
        <w:t>Služba je diskrétní. Informace, které pracovníkovi poskytnete, je pracovník povinen chránit a nesmí je sdělovat nikomu, kdo nemá právo je vědět. Z tohoto důvodu nemůžeme poskytovat informace o jiných uživatelích sociální služby ani Vám.</w:t>
      </w:r>
    </w:p>
    <w:p w14:paraId="1F7DA444" w14:textId="77777777" w:rsidR="003512AA" w:rsidRDefault="003512AA" w:rsidP="003512AA">
      <w:pPr>
        <w:pStyle w:val="Bezmezer"/>
        <w:rPr>
          <w:rFonts w:ascii="Calibri" w:hAnsi="Calibri"/>
          <w:sz w:val="22"/>
          <w:szCs w:val="22"/>
        </w:rPr>
      </w:pPr>
    </w:p>
    <w:p w14:paraId="321397BA" w14:textId="77777777" w:rsidR="003512AA" w:rsidRDefault="003512AA" w:rsidP="003512AA">
      <w:pPr>
        <w:pStyle w:val="Bezmezer"/>
        <w:numPr>
          <w:ilvl w:val="0"/>
          <w:numId w:val="6"/>
        </w:numPr>
        <w:rPr>
          <w:rFonts w:ascii="Calibri" w:hAnsi="Calibri"/>
          <w:sz w:val="22"/>
          <w:szCs w:val="22"/>
        </w:rPr>
      </w:pPr>
      <w:r>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spolu postup, co, kdo, kdy a jak udělá. Tomu se říká individuální plánování. Je důležité, abyste s pracovníkem spolupracoval/-a </w:t>
      </w:r>
      <w:proofErr w:type="spellStart"/>
      <w:r>
        <w:rPr>
          <w:rFonts w:ascii="Calibri" w:hAnsi="Calibri"/>
          <w:sz w:val="22"/>
          <w:szCs w:val="22"/>
        </w:rPr>
        <w:t>a</w:t>
      </w:r>
      <w:proofErr w:type="spellEnd"/>
      <w:r>
        <w:rPr>
          <w:rFonts w:ascii="Calibri" w:hAnsi="Calibri"/>
          <w:sz w:val="22"/>
          <w:szCs w:val="22"/>
        </w:rPr>
        <w:t xml:space="preserve"> sděloval/-a mu pravdivě </w:t>
      </w:r>
      <w:r w:rsidRPr="002F56D7">
        <w:rPr>
          <w:rFonts w:ascii="Calibri" w:hAnsi="Calibri"/>
          <w:sz w:val="22"/>
          <w:szCs w:val="22"/>
        </w:rPr>
        <w:lastRenderedPageBreak/>
        <w:t xml:space="preserve">všechny informace, které jsou k řešení Vašeho problému potřebné a důležité – službu využíváte s cílem, abyste svůj problém řešili a vyřešili, čehož se dá dosáhnout </w:t>
      </w:r>
      <w:r>
        <w:rPr>
          <w:rFonts w:ascii="Calibri" w:hAnsi="Calibri"/>
          <w:sz w:val="22"/>
          <w:szCs w:val="22"/>
        </w:rPr>
        <w:t xml:space="preserve">pouze </w:t>
      </w:r>
      <w:r w:rsidRPr="002F56D7">
        <w:rPr>
          <w:rFonts w:ascii="Calibri" w:hAnsi="Calibri"/>
          <w:sz w:val="22"/>
          <w:szCs w:val="22"/>
        </w:rPr>
        <w:t xml:space="preserve">tehdy, pokud má pracovník k dispozici pravdivé informace, které co nejkonkrétněji Váš problém vystihují. </w:t>
      </w:r>
    </w:p>
    <w:p w14:paraId="34B077F0" w14:textId="77777777" w:rsidR="003512AA" w:rsidRDefault="003512AA" w:rsidP="003512AA">
      <w:pPr>
        <w:pStyle w:val="Bezmezer"/>
        <w:rPr>
          <w:rFonts w:ascii="Calibri" w:hAnsi="Calibri"/>
          <w:sz w:val="22"/>
          <w:szCs w:val="22"/>
        </w:rPr>
      </w:pPr>
    </w:p>
    <w:p w14:paraId="70F602F5" w14:textId="77777777" w:rsidR="003512AA" w:rsidRPr="00E51CEF" w:rsidRDefault="003512AA" w:rsidP="003512AA">
      <w:pPr>
        <w:pStyle w:val="Bezmezer"/>
        <w:numPr>
          <w:ilvl w:val="0"/>
          <w:numId w:val="6"/>
        </w:numPr>
        <w:rPr>
          <w:rFonts w:ascii="Calibri" w:hAnsi="Calibri"/>
          <w:sz w:val="22"/>
          <w:szCs w:val="22"/>
        </w:rPr>
      </w:pPr>
      <w:r w:rsidRPr="00E51CEF">
        <w:rPr>
          <w:rFonts w:ascii="Calibri" w:hAnsi="Calibri"/>
          <w:sz w:val="22"/>
          <w:szCs w:val="22"/>
        </w:rPr>
        <w:t>Je nutné, abyste chodil včas na domluvené schůzky – pracovník má spoustu jiných pracovních povinností a snadno se může stát, že mimo domluvenou dobu nebude mít na řešení Vaší zakázky čas (budete muset čekat či se přeobjednat).</w:t>
      </w:r>
    </w:p>
    <w:p w14:paraId="28DC69DD" w14:textId="77777777" w:rsidR="003512AA" w:rsidRDefault="003512AA" w:rsidP="003512AA">
      <w:pPr>
        <w:pStyle w:val="Bezmezer"/>
        <w:rPr>
          <w:rFonts w:ascii="Calibri" w:hAnsi="Calibri"/>
          <w:sz w:val="22"/>
          <w:szCs w:val="22"/>
        </w:rPr>
      </w:pPr>
    </w:p>
    <w:p w14:paraId="2AD61CAD" w14:textId="77777777" w:rsidR="003512AA" w:rsidRPr="00E51CEF" w:rsidRDefault="003512AA" w:rsidP="003512AA">
      <w:pPr>
        <w:pStyle w:val="Bezmezer"/>
        <w:numPr>
          <w:ilvl w:val="0"/>
          <w:numId w:val="6"/>
        </w:numPr>
        <w:rPr>
          <w:rFonts w:ascii="Calibri" w:hAnsi="Calibri"/>
          <w:sz w:val="22"/>
          <w:szCs w:val="22"/>
        </w:rPr>
      </w:pPr>
      <w:r w:rsidRPr="00E51CEF">
        <w:rPr>
          <w:rFonts w:ascii="Calibri" w:hAnsi="Calibri"/>
          <w:sz w:val="22"/>
          <w:szCs w:val="22"/>
        </w:rPr>
        <w:t>Pracovník vede dokumentaci, ve které popisuje průběh vaší spolupráce – na čem jste se domluvili, co kdo udělá atd. Máte právo si kdykoli vyžádat přístup do své dokumentace a zkontrolovat si, co pracovník o vaší spolupráci píše. Také můžete pracovníka kdykoli požádat o to, aby Vám kteroukoli část Vašeho spisu zkopíroval.</w:t>
      </w:r>
    </w:p>
    <w:p w14:paraId="7316E712" w14:textId="77777777" w:rsidR="003512AA" w:rsidRPr="00E51CEF" w:rsidRDefault="003512AA" w:rsidP="003512AA">
      <w:pPr>
        <w:pStyle w:val="Odstavecseseznamem"/>
        <w:rPr>
          <w:rFonts w:ascii="Calibri" w:hAnsi="Calibri"/>
          <w:sz w:val="22"/>
          <w:szCs w:val="22"/>
        </w:rPr>
      </w:pPr>
    </w:p>
    <w:p w14:paraId="50AB8FA7" w14:textId="77777777" w:rsidR="003512AA" w:rsidRPr="00E51CEF" w:rsidRDefault="003512AA" w:rsidP="003512AA">
      <w:pPr>
        <w:pStyle w:val="Bezmezer"/>
        <w:numPr>
          <w:ilvl w:val="0"/>
          <w:numId w:val="6"/>
        </w:numPr>
        <w:rPr>
          <w:rFonts w:ascii="Calibri" w:hAnsi="Calibri"/>
          <w:sz w:val="22"/>
          <w:szCs w:val="22"/>
        </w:rPr>
      </w:pPr>
      <w:r w:rsidRPr="00E51CEF">
        <w:rPr>
          <w:rFonts w:ascii="Calibri" w:hAnsi="Calibri"/>
          <w:sz w:val="22"/>
          <w:szCs w:val="22"/>
        </w:rPr>
        <w:t xml:space="preserve">Pracovník Vám poskytne služby zadarmo. Nesmí od Vás za to, co pro Vás dělá, </w:t>
      </w:r>
      <w:r>
        <w:rPr>
          <w:rFonts w:ascii="Calibri" w:hAnsi="Calibri"/>
          <w:sz w:val="22"/>
          <w:szCs w:val="22"/>
        </w:rPr>
        <w:t xml:space="preserve">přijímat peníze či </w:t>
      </w:r>
      <w:r w:rsidRPr="00E51CEF">
        <w:rPr>
          <w:rFonts w:ascii="Calibri" w:hAnsi="Calibri"/>
          <w:sz w:val="22"/>
          <w:szCs w:val="22"/>
        </w:rPr>
        <w:t>dárky.</w:t>
      </w:r>
    </w:p>
    <w:p w14:paraId="60B2EC15" w14:textId="77777777" w:rsidR="003512AA" w:rsidRDefault="003512AA" w:rsidP="003512AA">
      <w:pPr>
        <w:pStyle w:val="Bezmezer"/>
        <w:rPr>
          <w:rFonts w:ascii="Calibri" w:hAnsi="Calibri"/>
          <w:sz w:val="22"/>
          <w:szCs w:val="22"/>
        </w:rPr>
      </w:pPr>
    </w:p>
    <w:p w14:paraId="4B17C97B" w14:textId="77777777" w:rsidR="003512AA" w:rsidRDefault="003512AA" w:rsidP="003512AA">
      <w:pPr>
        <w:pStyle w:val="Bezmezer"/>
        <w:numPr>
          <w:ilvl w:val="0"/>
          <w:numId w:val="6"/>
        </w:numPr>
        <w:rPr>
          <w:rFonts w:ascii="Calibri" w:hAnsi="Calibri"/>
          <w:sz w:val="22"/>
          <w:szCs w:val="22"/>
        </w:rPr>
      </w:pPr>
      <w:r>
        <w:rPr>
          <w:rFonts w:ascii="Calibri" w:hAnsi="Calibri"/>
          <w:sz w:val="22"/>
          <w:szCs w:val="22"/>
        </w:rPr>
        <w:t>Pokud nejste spokojen/-a s poskytovanou službou, můžete si stěžovat. Můžete tak učinit u klíčového pracovníka či vedoucího služby, popřípadě u vedení organizace. Stížnosti bereme jako podnět pro zlepšení našich služeb. Na toho, kdo si stěžuje, se nezlobíme, ani si na něho nezasedneme.</w:t>
      </w:r>
    </w:p>
    <w:p w14:paraId="6A994414" w14:textId="77777777" w:rsidR="003512AA" w:rsidRDefault="003512AA" w:rsidP="003512AA">
      <w:pPr>
        <w:pStyle w:val="Bezmezer"/>
        <w:rPr>
          <w:rFonts w:ascii="Calibri" w:hAnsi="Calibri"/>
          <w:sz w:val="22"/>
          <w:szCs w:val="22"/>
        </w:rPr>
      </w:pPr>
    </w:p>
    <w:p w14:paraId="14D5AFA6" w14:textId="77777777" w:rsidR="003512AA" w:rsidRDefault="003512AA" w:rsidP="003512AA">
      <w:pPr>
        <w:pStyle w:val="Bezmezer"/>
        <w:numPr>
          <w:ilvl w:val="0"/>
          <w:numId w:val="6"/>
        </w:numPr>
        <w:rPr>
          <w:rFonts w:ascii="Calibri" w:hAnsi="Calibri"/>
          <w:sz w:val="22"/>
          <w:szCs w:val="22"/>
        </w:rPr>
      </w:pPr>
      <w:r>
        <w:rPr>
          <w:rFonts w:ascii="Calibri" w:hAnsi="Calibri"/>
          <w:sz w:val="22"/>
          <w:szCs w:val="22"/>
        </w:rPr>
        <w:t>Službu Vám neposkytneme v době, kdy budete pod viditelným vlivem alkoholu anebo jiných návykových látek.</w:t>
      </w:r>
    </w:p>
    <w:p w14:paraId="64C03ADC" w14:textId="77777777" w:rsidR="003512AA" w:rsidRDefault="003512AA" w:rsidP="003512AA">
      <w:pPr>
        <w:pStyle w:val="Bezmezer"/>
        <w:rPr>
          <w:rFonts w:ascii="Calibri" w:hAnsi="Calibri"/>
          <w:sz w:val="22"/>
          <w:szCs w:val="22"/>
        </w:rPr>
      </w:pPr>
    </w:p>
    <w:p w14:paraId="3D9EF5AB" w14:textId="77777777" w:rsidR="003512AA" w:rsidRPr="009B5D71" w:rsidRDefault="003512AA" w:rsidP="003512AA">
      <w:pPr>
        <w:pStyle w:val="Bezmezer"/>
        <w:numPr>
          <w:ilvl w:val="0"/>
          <w:numId w:val="6"/>
        </w:numPr>
        <w:rPr>
          <w:rFonts w:ascii="Calibri" w:hAnsi="Calibri"/>
          <w:sz w:val="22"/>
          <w:szCs w:val="22"/>
        </w:rPr>
      </w:pPr>
      <w:r w:rsidRPr="009B5D71">
        <w:rPr>
          <w:rFonts w:ascii="Calibri" w:hAnsi="Calibri"/>
          <w:sz w:val="22"/>
          <w:szCs w:val="22"/>
        </w:rPr>
        <w:t>Pokud budete vůči pracovníkovi agresivní, fyzicky ho napadnete, budete mu vyhrožovat anebo po něm vyžadovat nelegální /nezákonné služby, budete ze služby sankčně vyloučen/-a. V takovém případě můžete pracovníky sociální služby požádat o obnovení spolupráce nejdříve 6 měsíců od data, kdy Vám bylo sankční vypovězení spolupráce uděleno.</w:t>
      </w:r>
    </w:p>
    <w:p w14:paraId="1643829B" w14:textId="77777777" w:rsidR="003512AA" w:rsidRPr="009B5D71" w:rsidRDefault="003512AA" w:rsidP="003512AA">
      <w:pPr>
        <w:pStyle w:val="Bezmezer"/>
        <w:rPr>
          <w:rFonts w:ascii="Calibri" w:hAnsi="Calibri"/>
          <w:sz w:val="22"/>
          <w:szCs w:val="22"/>
        </w:rPr>
      </w:pPr>
    </w:p>
    <w:p w14:paraId="36F633D9" w14:textId="77777777" w:rsidR="003512AA" w:rsidRPr="009B5D71" w:rsidRDefault="003512AA" w:rsidP="003512AA">
      <w:pPr>
        <w:pStyle w:val="Bezmezer"/>
        <w:numPr>
          <w:ilvl w:val="0"/>
          <w:numId w:val="6"/>
        </w:numPr>
        <w:rPr>
          <w:rFonts w:ascii="Calibri" w:hAnsi="Calibri"/>
          <w:sz w:val="22"/>
          <w:szCs w:val="22"/>
        </w:rPr>
      </w:pPr>
      <w:r w:rsidRPr="009B5D71">
        <w:rPr>
          <w:rFonts w:ascii="Calibri" w:hAnsi="Calibri"/>
          <w:sz w:val="22"/>
          <w:szCs w:val="22"/>
        </w:rPr>
        <w:t>Máte právo s námi kdykoli ukončit spolupráci, a to i bez udání důvodu, proč už dál s námi spolupracovat nechcete. V takovém případě máte i právo kdykoli pracovníky služby požádat o obnovení spolupráce na řešení Vašeho problému a pracovníci Vám vyhoví.</w:t>
      </w:r>
    </w:p>
    <w:p w14:paraId="1E2FE6DF" w14:textId="77777777" w:rsidR="003512AA" w:rsidRDefault="003512AA" w:rsidP="003512AA">
      <w:pPr>
        <w:pStyle w:val="Bezmezer"/>
        <w:rPr>
          <w:rFonts w:ascii="Calibri" w:hAnsi="Calibri"/>
          <w:sz w:val="22"/>
          <w:szCs w:val="22"/>
        </w:rPr>
      </w:pPr>
    </w:p>
    <w:p w14:paraId="2EB8C717" w14:textId="77777777" w:rsidR="003512AA" w:rsidRPr="007C26D6" w:rsidRDefault="003512AA" w:rsidP="003512AA">
      <w:pPr>
        <w:pStyle w:val="Bezmezer"/>
        <w:numPr>
          <w:ilvl w:val="0"/>
          <w:numId w:val="6"/>
        </w:numPr>
        <w:rPr>
          <w:rFonts w:ascii="Calibri" w:hAnsi="Calibri"/>
          <w:sz w:val="22"/>
          <w:szCs w:val="22"/>
        </w:rPr>
      </w:pPr>
      <w:r>
        <w:rPr>
          <w:rFonts w:ascii="Calibri" w:hAnsi="Calibri"/>
          <w:sz w:val="22"/>
          <w:szCs w:val="22"/>
        </w:rPr>
        <w:t>Máte právo si vyžádat informaci, jakým způsobem při realizaci sociální služby nakládáme s Vašimi osobními údaji.</w:t>
      </w:r>
    </w:p>
    <w:p w14:paraId="01BA7B2D" w14:textId="77777777" w:rsidR="003512AA" w:rsidRDefault="003512AA" w:rsidP="003512AA"/>
    <w:p w14:paraId="6A141B34" w14:textId="77777777" w:rsidR="003512AA" w:rsidRDefault="003512AA" w:rsidP="003512AA"/>
    <w:p w14:paraId="20647A07" w14:textId="77777777" w:rsidR="003512AA" w:rsidRPr="00523EB9" w:rsidRDefault="003512AA" w:rsidP="003512AA"/>
    <w:p w14:paraId="49AA2ABF" w14:textId="77777777" w:rsidR="003512AA" w:rsidRDefault="003512AA" w:rsidP="003512AA"/>
    <w:p w14:paraId="2036B0D0" w14:textId="77777777" w:rsidR="003512AA" w:rsidRDefault="003512AA" w:rsidP="003512AA"/>
    <w:p w14:paraId="6D29E3B7" w14:textId="77777777" w:rsidR="003512AA" w:rsidRPr="00B95092" w:rsidRDefault="003512AA" w:rsidP="003512AA"/>
    <w:p w14:paraId="52C36222" w14:textId="77777777" w:rsidR="00EA385C" w:rsidRPr="003512AA" w:rsidRDefault="00EA385C" w:rsidP="003512AA"/>
    <w:sectPr w:rsidR="00EA385C" w:rsidRPr="003512AA" w:rsidSect="00523EB9">
      <w:headerReference w:type="default" r:id="rId8"/>
      <w:footerReference w:type="default" r:id="rId9"/>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5839E" w14:textId="77777777" w:rsidR="00C15DE3" w:rsidRDefault="00C15DE3" w:rsidP="00523EB9">
      <w:r>
        <w:separator/>
      </w:r>
    </w:p>
  </w:endnote>
  <w:endnote w:type="continuationSeparator" w:id="0">
    <w:p w14:paraId="6C78F1AB" w14:textId="77777777" w:rsidR="00C15DE3" w:rsidRDefault="00C15DE3" w:rsidP="0052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1B32" w14:textId="77777777" w:rsidR="00F50149" w:rsidRPr="000F5B62" w:rsidRDefault="00F50149" w:rsidP="00F50149">
    <w:pPr>
      <w:pStyle w:val="Zpat"/>
      <w:jc w:val="right"/>
      <w:rPr>
        <w:rFonts w:ascii="Calibri" w:hAnsi="Calibri"/>
        <w:sz w:val="18"/>
        <w:szCs w:val="18"/>
      </w:rPr>
    </w:pPr>
  </w:p>
  <w:p w14:paraId="1EC123A2" w14:textId="77777777" w:rsidR="00F50149" w:rsidRPr="000F5B62" w:rsidRDefault="00F50149" w:rsidP="00F50149">
    <w:pPr>
      <w:pStyle w:val="Zpat"/>
      <w:jc w:val="right"/>
      <w:rPr>
        <w:rFonts w:ascii="Calibri" w:hAnsi="Calibri"/>
        <w:b/>
        <w:bCs/>
        <w:sz w:val="18"/>
        <w:szCs w:val="18"/>
      </w:rPr>
    </w:pPr>
    <w:r w:rsidRPr="000F5B62">
      <w:rPr>
        <w:rFonts w:ascii="Calibri" w:hAnsi="Calibri"/>
        <w:sz w:val="18"/>
        <w:szCs w:val="18"/>
      </w:rPr>
      <w:t xml:space="preserve">Stránka </w:t>
    </w:r>
    <w:r w:rsidRPr="000F5B62">
      <w:rPr>
        <w:rFonts w:ascii="Calibri" w:hAnsi="Calibri"/>
        <w:b/>
        <w:bCs/>
        <w:sz w:val="18"/>
        <w:szCs w:val="18"/>
      </w:rPr>
      <w:fldChar w:fldCharType="begin"/>
    </w:r>
    <w:r w:rsidRPr="000F5B62">
      <w:rPr>
        <w:rFonts w:ascii="Calibri" w:hAnsi="Calibri"/>
        <w:b/>
        <w:bCs/>
        <w:sz w:val="18"/>
        <w:szCs w:val="18"/>
      </w:rPr>
      <w:instrText>PAGE</w:instrText>
    </w:r>
    <w:r w:rsidRPr="000F5B62">
      <w:rPr>
        <w:rFonts w:ascii="Calibri" w:hAnsi="Calibri"/>
        <w:b/>
        <w:bCs/>
        <w:sz w:val="18"/>
        <w:szCs w:val="18"/>
      </w:rPr>
      <w:fldChar w:fldCharType="separate"/>
    </w:r>
    <w:r w:rsidR="00E42141">
      <w:rPr>
        <w:rFonts w:ascii="Calibri" w:hAnsi="Calibri"/>
        <w:b/>
        <w:bCs/>
        <w:noProof/>
        <w:sz w:val="18"/>
        <w:szCs w:val="18"/>
      </w:rPr>
      <w:t>1</w:t>
    </w:r>
    <w:r w:rsidRPr="000F5B62">
      <w:rPr>
        <w:rFonts w:ascii="Calibri" w:hAnsi="Calibri"/>
        <w:b/>
        <w:bCs/>
        <w:sz w:val="18"/>
        <w:szCs w:val="18"/>
      </w:rPr>
      <w:fldChar w:fldCharType="end"/>
    </w:r>
    <w:r w:rsidRPr="000F5B62">
      <w:rPr>
        <w:rFonts w:ascii="Calibri" w:hAnsi="Calibri"/>
        <w:sz w:val="18"/>
        <w:szCs w:val="18"/>
      </w:rPr>
      <w:t xml:space="preserve"> z </w:t>
    </w:r>
    <w:r w:rsidRPr="000F5B62">
      <w:rPr>
        <w:rFonts w:ascii="Calibri" w:hAnsi="Calibri"/>
        <w:b/>
        <w:bCs/>
        <w:sz w:val="18"/>
        <w:szCs w:val="18"/>
      </w:rPr>
      <w:fldChar w:fldCharType="begin"/>
    </w:r>
    <w:r w:rsidRPr="000F5B62">
      <w:rPr>
        <w:rFonts w:ascii="Calibri" w:hAnsi="Calibri"/>
        <w:b/>
        <w:bCs/>
        <w:sz w:val="18"/>
        <w:szCs w:val="18"/>
      </w:rPr>
      <w:instrText>NUMPAGES</w:instrText>
    </w:r>
    <w:r w:rsidRPr="000F5B62">
      <w:rPr>
        <w:rFonts w:ascii="Calibri" w:hAnsi="Calibri"/>
        <w:b/>
        <w:bCs/>
        <w:sz w:val="18"/>
        <w:szCs w:val="18"/>
      </w:rPr>
      <w:fldChar w:fldCharType="separate"/>
    </w:r>
    <w:r w:rsidR="00E42141">
      <w:rPr>
        <w:rFonts w:ascii="Calibri" w:hAnsi="Calibri"/>
        <w:b/>
        <w:bCs/>
        <w:noProof/>
        <w:sz w:val="18"/>
        <w:szCs w:val="18"/>
      </w:rPr>
      <w:t>2</w:t>
    </w:r>
    <w:r w:rsidRPr="000F5B62">
      <w:rPr>
        <w:rFonts w:ascii="Calibri" w:hAnsi="Calibri"/>
        <w:b/>
        <w:bCs/>
        <w:sz w:val="18"/>
        <w:szCs w:val="18"/>
      </w:rPr>
      <w:fldChar w:fldCharType="end"/>
    </w:r>
  </w:p>
  <w:p w14:paraId="7280C8DA" w14:textId="77777777" w:rsidR="00F50149" w:rsidRPr="000F5B62" w:rsidRDefault="00F50149" w:rsidP="00F50149">
    <w:pPr>
      <w:pStyle w:val="Zpat"/>
      <w:jc w:val="right"/>
      <w:rPr>
        <w:rFonts w:ascii="Calibri" w:hAnsi="Calibri"/>
        <w:sz w:val="18"/>
        <w:szCs w:val="18"/>
      </w:rPr>
    </w:pPr>
  </w:p>
  <w:p w14:paraId="7126A371" w14:textId="73D4AD7E" w:rsidR="00F50149" w:rsidRPr="00F50149" w:rsidRDefault="00F50149" w:rsidP="00F50149">
    <w:pPr>
      <w:pStyle w:val="Zpat"/>
      <w:ind w:right="360"/>
      <w:jc w:val="center"/>
      <w:rPr>
        <w:sz w:val="18"/>
        <w:szCs w:val="18"/>
      </w:rPr>
    </w:pPr>
    <w:r w:rsidRPr="000F5B62">
      <w:rPr>
        <w:rFonts w:ascii="Calibri" w:hAnsi="Calibri" w:cs="Calibri"/>
        <w:sz w:val="18"/>
        <w:szCs w:val="18"/>
      </w:rPr>
      <w:t>Tento materiál je majetkem Romodrom o.p.s. Jeho použití mimo sociální služby poskytované touto organizací je možné pouze a výhradně na základě svolení vedení Romodrom o.p.s. a s uvedením zdroje.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D4B84" w14:textId="77777777" w:rsidR="00C15DE3" w:rsidRDefault="00C15DE3" w:rsidP="00523EB9">
      <w:r>
        <w:separator/>
      </w:r>
    </w:p>
  </w:footnote>
  <w:footnote w:type="continuationSeparator" w:id="0">
    <w:p w14:paraId="2D5492F6" w14:textId="77777777" w:rsidR="00C15DE3" w:rsidRDefault="00C15DE3" w:rsidP="0052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904D" w14:textId="47E6EE13" w:rsidR="00523EB9" w:rsidRDefault="000C06FC">
    <w:pPr>
      <w:pStyle w:val="Zhlav"/>
    </w:pPr>
    <w:r>
      <w:rPr>
        <w:noProof/>
        <w:lang w:eastAsia="cs-CZ"/>
      </w:rPr>
      <w:drawing>
        <wp:anchor distT="0" distB="0" distL="114300" distR="114300" simplePos="0" relativeHeight="251660288" behindDoc="1" locked="0" layoutInCell="1" allowOverlap="1" wp14:anchorId="4C277686" wp14:editId="1A8DCAF8">
          <wp:simplePos x="0" y="0"/>
          <wp:positionH relativeFrom="column">
            <wp:posOffset>-666750</wp:posOffset>
          </wp:positionH>
          <wp:positionV relativeFrom="paragraph">
            <wp:posOffset>-193040</wp:posOffset>
          </wp:positionV>
          <wp:extent cx="1480373" cy="381000"/>
          <wp:effectExtent l="0" t="0" r="5715" b="0"/>
          <wp:wrapTight wrapText="bothSides">
            <wp:wrapPolygon edited="0">
              <wp:start x="0" y="0"/>
              <wp:lineTo x="0" y="12960"/>
              <wp:lineTo x="278" y="20520"/>
              <wp:lineTo x="21405" y="20520"/>
              <wp:lineTo x="214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HORIZONTAL BLACK@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373" cy="381000"/>
                  </a:xfrm>
                  <a:prstGeom prst="rect">
                    <a:avLst/>
                  </a:prstGeom>
                </pic:spPr>
              </pic:pic>
            </a:graphicData>
          </a:graphic>
        </wp:anchor>
      </w:drawing>
    </w:r>
    <w:r w:rsidR="000007BB">
      <w:rPr>
        <w:noProof/>
        <w:lang w:eastAsia="cs-CZ"/>
      </w:rPr>
      <mc:AlternateContent>
        <mc:Choice Requires="wps">
          <w:drawing>
            <wp:anchor distT="45720" distB="45720" distL="114300" distR="114300" simplePos="0" relativeHeight="251662336" behindDoc="0" locked="0" layoutInCell="1" allowOverlap="1" wp14:anchorId="69593828" wp14:editId="01481BDC">
              <wp:simplePos x="0" y="0"/>
              <wp:positionH relativeFrom="column">
                <wp:posOffset>1136650</wp:posOffset>
              </wp:positionH>
              <wp:positionV relativeFrom="paragraph">
                <wp:posOffset>-351790</wp:posOffset>
              </wp:positionV>
              <wp:extent cx="5270500" cy="1404620"/>
              <wp:effectExtent l="0" t="0" r="635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04620"/>
                      </a:xfrm>
                      <a:prstGeom prst="rect">
                        <a:avLst/>
                      </a:prstGeom>
                      <a:solidFill>
                        <a:srgbClr val="FFFFFF"/>
                      </a:solidFill>
                      <a:ln w="9525">
                        <a:noFill/>
                        <a:miter lim="800000"/>
                        <a:headEnd/>
                        <a:tailEnd/>
                      </a:ln>
                    </wps:spPr>
                    <wps:txbx>
                      <w:txbxContent>
                        <w:p w14:paraId="0CE37DC2" w14:textId="4A4A43BE" w:rsidR="000007BB" w:rsidRPr="000C06FC" w:rsidRDefault="00C15DE3">
                          <w:pPr>
                            <w:rPr>
                              <w:rFonts w:ascii="Arial Unicode MS" w:eastAsia="Arial Unicode MS" w:hAnsi="Arial Unicode MS" w:cs="Arial Unicode MS"/>
                              <w:color w:val="A6A6A6" w:themeColor="background1" w:themeShade="A6"/>
                              <w:sz w:val="18"/>
                            </w:rPr>
                          </w:pPr>
                          <w:r>
                            <w:rPr>
                              <w:rStyle w:val="Hypertextovodkaz"/>
                              <w:rFonts w:ascii="Arial Unicode MS" w:eastAsia="Arial Unicode MS" w:hAnsi="Arial Unicode MS" w:cs="Arial Unicode MS"/>
                              <w:color w:val="A6A6A6" w:themeColor="background1" w:themeShade="A6"/>
                              <w:sz w:val="18"/>
                              <w:u w:val="none"/>
                            </w:rPr>
                            <w:fldChar w:fldCharType="begin"/>
                          </w:r>
                          <w:r>
                            <w:rPr>
                              <w:rStyle w:val="Hypertextovodkaz"/>
                              <w:rFonts w:ascii="Arial Unicode MS" w:eastAsia="Arial Unicode MS" w:hAnsi="Arial Unicode MS" w:cs="Arial Unicode MS"/>
                              <w:color w:val="A6A6A6" w:themeColor="background1" w:themeShade="A6"/>
                              <w:sz w:val="18"/>
                              <w:u w:val="none"/>
                            </w:rPr>
                            <w:instrText xml:space="preserve"> HYP</w:instrText>
                          </w:r>
                          <w:r>
                            <w:rPr>
                              <w:rStyle w:val="Hypertextovodkaz"/>
                              <w:rFonts w:ascii="Arial Unicode MS" w:eastAsia="Arial Unicode MS" w:hAnsi="Arial Unicode MS" w:cs="Arial Unicode MS"/>
                              <w:color w:val="A6A6A6" w:themeColor="background1" w:themeShade="A6"/>
                              <w:sz w:val="18"/>
                              <w:u w:val="none"/>
                            </w:rPr>
                            <w:instrText xml:space="preserve">ERLINK "http://www.romodrom.cz" </w:instrText>
                          </w:r>
                          <w:r>
                            <w:rPr>
                              <w:rStyle w:val="Hypertextovodkaz"/>
                              <w:rFonts w:ascii="Arial Unicode MS" w:eastAsia="Arial Unicode MS" w:hAnsi="Arial Unicode MS" w:cs="Arial Unicode MS"/>
                              <w:color w:val="A6A6A6" w:themeColor="background1" w:themeShade="A6"/>
                              <w:sz w:val="18"/>
                              <w:u w:val="none"/>
                            </w:rPr>
                            <w:fldChar w:fldCharType="separate"/>
                          </w:r>
                          <w:r w:rsidR="000007BB" w:rsidRPr="000C06FC">
                            <w:rPr>
                              <w:rStyle w:val="Hypertextovodkaz"/>
                              <w:rFonts w:ascii="Arial Unicode MS" w:eastAsia="Arial Unicode MS" w:hAnsi="Arial Unicode MS" w:cs="Arial Unicode MS"/>
                              <w:color w:val="A6A6A6" w:themeColor="background1" w:themeShade="A6"/>
                              <w:sz w:val="18"/>
                              <w:u w:val="none"/>
                            </w:rPr>
                            <w:t>www.romodrom.cz</w:t>
                          </w:r>
                          <w:r>
                            <w:rPr>
                              <w:rStyle w:val="Hypertextovodkaz"/>
                              <w:rFonts w:ascii="Arial Unicode MS" w:eastAsia="Arial Unicode MS" w:hAnsi="Arial Unicode MS" w:cs="Arial Unicode MS"/>
                              <w:color w:val="A6A6A6" w:themeColor="background1" w:themeShade="A6"/>
                              <w:sz w:val="18"/>
                              <w:u w:val="none"/>
                            </w:rPr>
                            <w:fldChar w:fldCharType="end"/>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 xml:space="preserve">a </w:t>
                          </w:r>
                          <w:proofErr w:type="spellStart"/>
                          <w:r w:rsidR="00923CD4">
                            <w:rPr>
                              <w:rFonts w:ascii="Arial Unicode MS" w:eastAsia="Arial Unicode MS" w:hAnsi="Arial Unicode MS" w:cs="Arial Unicode MS"/>
                              <w:color w:val="A6A6A6" w:themeColor="background1" w:themeShade="A6"/>
                              <w:sz w:val="18"/>
                            </w:rPr>
                            <w:t>Březince</w:t>
                          </w:r>
                          <w:proofErr w:type="spellEnd"/>
                          <w:r w:rsidR="00923CD4">
                            <w:rPr>
                              <w:rFonts w:ascii="Arial Unicode MS" w:eastAsia="Arial Unicode MS" w:hAnsi="Arial Unicode MS" w:cs="Arial Unicode MS"/>
                              <w:color w:val="A6A6A6" w:themeColor="background1" w:themeShade="A6"/>
                              <w:sz w:val="18"/>
                            </w:rPr>
                            <w:t xml:space="preserv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93828" id="_x0000_t202" coordsize="21600,21600" o:spt="202" path="m,l,21600r21600,l21600,xe">
              <v:stroke joinstyle="miter"/>
              <v:path gradientshapeok="t" o:connecttype="rect"/>
            </v:shapetype>
            <v:shape id="Textové pole 2" o:spid="_x0000_s1026" type="#_x0000_t202" style="position:absolute;margin-left:89.5pt;margin-top:-27.7pt;width:4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" stroked="f">
              <v:textbox style="mso-fit-shape-to-text:t">
                <w:txbxContent>
                  <w:p w14:paraId="0CE37DC2" w14:textId="4A4A43BE" w:rsidR="000007BB" w:rsidRPr="000C06FC" w:rsidRDefault="00797EEA">
                    <w:pPr>
                      <w:rPr>
                        <w:rFonts w:ascii="Arial Unicode MS" w:eastAsia="Arial Unicode MS" w:hAnsi="Arial Unicode MS" w:cs="Arial Unicode MS"/>
                        <w:color w:val="A6A6A6" w:themeColor="background1" w:themeShade="A6"/>
                        <w:sz w:val="18"/>
                      </w:rPr>
                    </w:pPr>
                    <w:hyperlink r:id="rId3" w:history="1">
                      <w:r w:rsidR="000007BB" w:rsidRPr="000C06FC">
                        <w:rPr>
                          <w:rStyle w:val="Hypertextovodkaz"/>
                          <w:rFonts w:ascii="Arial Unicode MS" w:eastAsia="Arial Unicode MS" w:hAnsi="Arial Unicode MS" w:cs="Arial Unicode MS"/>
                          <w:color w:val="A6A6A6" w:themeColor="background1" w:themeShade="A6"/>
                          <w:sz w:val="18"/>
                          <w:u w:val="none"/>
                        </w:rPr>
                        <w:t>www.romodrom.cz</w:t>
                      </w:r>
                    </w:hyperlink>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a Březince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09764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113C0E"/>
    <w:multiLevelType w:val="hybridMultilevel"/>
    <w:tmpl w:val="8D0230A0"/>
    <w:lvl w:ilvl="0" w:tplc="B48E1D2E">
      <w:start w:val="1"/>
      <w:numFmt w:val="lowerLetter"/>
      <w:lvlText w:val="%1)"/>
      <w:lvlJc w:val="left"/>
      <w:pPr>
        <w:tabs>
          <w:tab w:val="num" w:pos="720"/>
        </w:tabs>
        <w:ind w:left="720" w:hanging="360"/>
      </w:pPr>
      <w:rPr>
        <w:rFonts w:ascii="Calibri" w:hAnsi="Calibr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2EE53275"/>
    <w:multiLevelType w:val="hybridMultilevel"/>
    <w:tmpl w:val="ED80D1D6"/>
    <w:lvl w:ilvl="0" w:tplc="949CA36E">
      <w:start w:val="1"/>
      <w:numFmt w:val="decimal"/>
      <w:lvlText w:val="%1."/>
      <w:lvlJc w:val="left"/>
      <w:pPr>
        <w:ind w:left="720" w:hanging="360"/>
      </w:pPr>
      <w:rPr>
        <w:rFonts w:ascii="Calibri" w:hAnsi="Calibri" w:cs="Times New Roman" w:hint="default"/>
        <w:b/>
        <w:i w:val="0"/>
        <w:sz w:val="24"/>
        <w:szCs w:val="24"/>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 w15:restartNumberingAfterBreak="0">
    <w:nsid w:val="786E7015"/>
    <w:multiLevelType w:val="hybridMultilevel"/>
    <w:tmpl w:val="1330797A"/>
    <w:lvl w:ilvl="0" w:tplc="A2CC1D18">
      <w:start w:val="1"/>
      <w:numFmt w:val="lowerLetter"/>
      <w:lvlText w:val="%1)"/>
      <w:lvlJc w:val="left"/>
      <w:pPr>
        <w:tabs>
          <w:tab w:val="num" w:pos="720"/>
        </w:tabs>
        <w:ind w:left="720" w:hanging="360"/>
      </w:pPr>
      <w:rPr>
        <w:rFonts w:ascii="Calibri" w:hAnsi="Calibri"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7DD51EAA"/>
    <w:multiLevelType w:val="hybridMultilevel"/>
    <w:tmpl w:val="B6EAE786"/>
    <w:lvl w:ilvl="0" w:tplc="A3C43D5E">
      <w:start w:val="1"/>
      <w:numFmt w:val="lowerLetter"/>
      <w:lvlText w:val="%1)"/>
      <w:lvlJc w:val="left"/>
      <w:pPr>
        <w:tabs>
          <w:tab w:val="num" w:pos="720"/>
        </w:tabs>
        <w:ind w:left="720" w:hanging="360"/>
      </w:pPr>
      <w:rPr>
        <w:rFonts w:ascii="Calibri" w:hAnsi="Calibri" w:cs="Times New Roman" w:hint="default"/>
        <w:i w:val="0"/>
        <w:iCs w:val="0"/>
        <w:color w:val="auto"/>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3"/>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2"/>
    <w:rsid w:val="000007BB"/>
    <w:rsid w:val="00040FE3"/>
    <w:rsid w:val="000527C6"/>
    <w:rsid w:val="000943EC"/>
    <w:rsid w:val="000C06FC"/>
    <w:rsid w:val="000E3651"/>
    <w:rsid w:val="00224C41"/>
    <w:rsid w:val="003512AA"/>
    <w:rsid w:val="003F2F42"/>
    <w:rsid w:val="00523EB9"/>
    <w:rsid w:val="0055528A"/>
    <w:rsid w:val="005A4652"/>
    <w:rsid w:val="007337DA"/>
    <w:rsid w:val="00762734"/>
    <w:rsid w:val="007630F8"/>
    <w:rsid w:val="00764969"/>
    <w:rsid w:val="00797EEA"/>
    <w:rsid w:val="00923CD4"/>
    <w:rsid w:val="009D64E6"/>
    <w:rsid w:val="00A6005A"/>
    <w:rsid w:val="00B95092"/>
    <w:rsid w:val="00C15DE3"/>
    <w:rsid w:val="00C53E14"/>
    <w:rsid w:val="00E42141"/>
    <w:rsid w:val="00E5763F"/>
    <w:rsid w:val="00EA385C"/>
    <w:rsid w:val="00F501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F1B2"/>
  <w15:chartTrackingRefBased/>
  <w15:docId w15:val="{F9A91F0C-D947-0A4C-AD63-F0A2761B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9"/>
    <w:qFormat/>
    <w:rsid w:val="00F50149"/>
    <w:pPr>
      <w:keepNext/>
      <w:jc w:val="center"/>
      <w:outlineLvl w:val="1"/>
    </w:pPr>
    <w:rPr>
      <w:rFonts w:ascii="Cambria" w:eastAsia="Times New Roman" w:hAnsi="Cambria" w:cs="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3EB9"/>
    <w:pPr>
      <w:tabs>
        <w:tab w:val="center" w:pos="4513"/>
        <w:tab w:val="right" w:pos="9026"/>
      </w:tabs>
    </w:pPr>
  </w:style>
  <w:style w:type="character" w:customStyle="1" w:styleId="ZhlavChar">
    <w:name w:val="Záhlaví Char"/>
    <w:basedOn w:val="Standardnpsmoodstavce"/>
    <w:link w:val="Zhlav"/>
    <w:uiPriority w:val="99"/>
    <w:rsid w:val="00523EB9"/>
  </w:style>
  <w:style w:type="paragraph" w:styleId="Zpat">
    <w:name w:val="footer"/>
    <w:basedOn w:val="Normln"/>
    <w:link w:val="ZpatChar"/>
    <w:uiPriority w:val="99"/>
    <w:unhideWhenUsed/>
    <w:rsid w:val="00523EB9"/>
    <w:pPr>
      <w:tabs>
        <w:tab w:val="center" w:pos="4513"/>
        <w:tab w:val="right" w:pos="9026"/>
      </w:tabs>
    </w:pPr>
  </w:style>
  <w:style w:type="character" w:customStyle="1" w:styleId="ZpatChar">
    <w:name w:val="Zápatí Char"/>
    <w:basedOn w:val="Standardnpsmoodstavce"/>
    <w:link w:val="Zpat"/>
    <w:uiPriority w:val="99"/>
    <w:rsid w:val="00523EB9"/>
  </w:style>
  <w:style w:type="character" w:styleId="Hypertextovodkaz">
    <w:name w:val="Hyperlink"/>
    <w:basedOn w:val="Standardnpsmoodstavce"/>
    <w:uiPriority w:val="99"/>
    <w:unhideWhenUsed/>
    <w:rsid w:val="007337DA"/>
    <w:rPr>
      <w:color w:val="0000FF"/>
      <w:u w:val="single"/>
    </w:rPr>
  </w:style>
  <w:style w:type="paragraph" w:styleId="Textbubliny">
    <w:name w:val="Balloon Text"/>
    <w:basedOn w:val="Normln"/>
    <w:link w:val="TextbublinyChar"/>
    <w:uiPriority w:val="99"/>
    <w:semiHidden/>
    <w:unhideWhenUsed/>
    <w:rsid w:val="007337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37DA"/>
    <w:rPr>
      <w:rFonts w:ascii="Segoe UI" w:hAnsi="Segoe UI" w:cs="Segoe UI"/>
      <w:sz w:val="18"/>
      <w:szCs w:val="18"/>
    </w:rPr>
  </w:style>
  <w:style w:type="character" w:customStyle="1" w:styleId="Nadpis2Char">
    <w:name w:val="Nadpis 2 Char"/>
    <w:basedOn w:val="Standardnpsmoodstavce"/>
    <w:link w:val="Nadpis2"/>
    <w:uiPriority w:val="99"/>
    <w:rsid w:val="00F50149"/>
    <w:rPr>
      <w:rFonts w:ascii="Cambria" w:eastAsia="Times New Roman" w:hAnsi="Cambria" w:cs="Cambria"/>
      <w:b/>
      <w:bCs/>
      <w:i/>
      <w:iCs/>
      <w:sz w:val="28"/>
      <w:szCs w:val="28"/>
      <w:lang w:eastAsia="cs-CZ"/>
    </w:rPr>
  </w:style>
  <w:style w:type="paragraph" w:styleId="Bezmezer">
    <w:name w:val="No Spacing"/>
    <w:uiPriority w:val="1"/>
    <w:qFormat/>
    <w:rsid w:val="00F50149"/>
    <w:rPr>
      <w:rFonts w:ascii="Times New Roman" w:eastAsia="Times New Roman" w:hAnsi="Times New Roman" w:cs="Times New Roman"/>
      <w:lang w:eastAsia="cs-CZ"/>
    </w:rPr>
  </w:style>
  <w:style w:type="paragraph" w:styleId="Zkladntext2">
    <w:name w:val="Body Text 2"/>
    <w:basedOn w:val="Normln"/>
    <w:link w:val="Zkladntext2Char"/>
    <w:uiPriority w:val="99"/>
    <w:rsid w:val="00F50149"/>
    <w:pPr>
      <w:ind w:left="708"/>
    </w:pPr>
    <w:rPr>
      <w:rFonts w:ascii="Times New Roman" w:eastAsia="Times New Roman" w:hAnsi="Times New Roman" w:cs="Times New Roman"/>
      <w:lang w:eastAsia="cs-CZ"/>
    </w:rPr>
  </w:style>
  <w:style w:type="character" w:customStyle="1" w:styleId="Zkladntext2Char">
    <w:name w:val="Základní text 2 Char"/>
    <w:basedOn w:val="Standardnpsmoodstavce"/>
    <w:link w:val="Zkladntext2"/>
    <w:uiPriority w:val="99"/>
    <w:rsid w:val="00F50149"/>
    <w:rPr>
      <w:rFonts w:ascii="Times New Roman" w:eastAsia="Times New Roman" w:hAnsi="Times New Roman" w:cs="Times New Roman"/>
      <w:lang w:eastAsia="cs-CZ"/>
    </w:rPr>
  </w:style>
  <w:style w:type="character" w:styleId="Siln">
    <w:name w:val="Strong"/>
    <w:uiPriority w:val="22"/>
    <w:qFormat/>
    <w:rsid w:val="00F50149"/>
    <w:rPr>
      <w:b/>
      <w:bCs/>
    </w:rPr>
  </w:style>
  <w:style w:type="character" w:customStyle="1" w:styleId="st">
    <w:name w:val="st"/>
    <w:rsid w:val="00F50149"/>
  </w:style>
  <w:style w:type="paragraph" w:styleId="Odstavecseseznamem">
    <w:name w:val="List Paragraph"/>
    <w:basedOn w:val="Normln"/>
    <w:qFormat/>
    <w:rsid w:val="000E3651"/>
    <w:pPr>
      <w:ind w:left="720"/>
      <w:contextualSpacing/>
    </w:pPr>
    <w:rPr>
      <w:rFonts w:ascii="Arial" w:eastAsia="Times New Roman" w:hAnsi="Arial" w:cs="Arial"/>
      <w:sz w:val="40"/>
      <w:szCs w:val="4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90241">
      <w:bodyDiv w:val="1"/>
      <w:marLeft w:val="0"/>
      <w:marRight w:val="0"/>
      <w:marTop w:val="0"/>
      <w:marBottom w:val="0"/>
      <w:divBdr>
        <w:top w:val="none" w:sz="0" w:space="0" w:color="auto"/>
        <w:left w:val="none" w:sz="0" w:space="0" w:color="auto"/>
        <w:bottom w:val="none" w:sz="0" w:space="0" w:color="auto"/>
        <w:right w:val="none" w:sz="0" w:space="0" w:color="auto"/>
      </w:divBdr>
    </w:div>
    <w:div w:id="20398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omodrom.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2CCE-77D5-49A7-9ACC-C48332CA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3684</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Romodrom</cp:lastModifiedBy>
  <cp:revision>3</cp:revision>
  <cp:lastPrinted>2022-11-07T09:37:00Z</cp:lastPrinted>
  <dcterms:created xsi:type="dcterms:W3CDTF">2023-12-05T11:53:00Z</dcterms:created>
  <dcterms:modified xsi:type="dcterms:W3CDTF">2024-01-08T10:49:00Z</dcterms:modified>
</cp:coreProperties>
</file>